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847AD" w14:textId="77777777" w:rsidR="00136A42" w:rsidRPr="00A105EB" w:rsidRDefault="00136A42" w:rsidP="00136A42">
      <w:pPr>
        <w:jc w:val="center"/>
        <w:rPr>
          <w:b/>
          <w:bCs/>
          <w:caps/>
          <w:sz w:val="26"/>
          <w:szCs w:val="26"/>
        </w:rPr>
      </w:pPr>
      <w:r w:rsidRPr="00A105EB">
        <w:rPr>
          <w:b/>
          <w:bCs/>
          <w:caps/>
          <w:sz w:val="26"/>
          <w:szCs w:val="26"/>
        </w:rPr>
        <w:t>Republic of Tajikistan</w:t>
      </w:r>
    </w:p>
    <w:p w14:paraId="4202992E" w14:textId="77777777" w:rsidR="00136A42" w:rsidRPr="00E0612C" w:rsidRDefault="00136A42" w:rsidP="00136A42">
      <w:pPr>
        <w:jc w:val="center"/>
        <w:rPr>
          <w:b/>
        </w:rPr>
      </w:pPr>
      <w:r w:rsidRPr="00E0612C">
        <w:rPr>
          <w:b/>
        </w:rPr>
        <w:t>TAJIKISTAN RESILIENT LANDSCAPE RESTORATION PROJECT</w:t>
      </w:r>
    </w:p>
    <w:p w14:paraId="78BB51AC" w14:textId="77777777" w:rsidR="00136A42" w:rsidRPr="00A105EB" w:rsidRDefault="00136A42" w:rsidP="00136A42">
      <w:pPr>
        <w:jc w:val="center"/>
        <w:rPr>
          <w:b/>
          <w:bCs/>
          <w:caps/>
          <w:sz w:val="26"/>
          <w:szCs w:val="26"/>
        </w:rPr>
      </w:pPr>
      <w:r w:rsidRPr="00A105EB">
        <w:rPr>
          <w:b/>
          <w:bCs/>
          <w:caps/>
          <w:sz w:val="26"/>
          <w:szCs w:val="26"/>
        </w:rPr>
        <w:t>TERMS OF REFERENCES AND SCOPE OF SERVICES</w:t>
      </w:r>
    </w:p>
    <w:p w14:paraId="5D0B8242" w14:textId="5F74EACD" w:rsidR="00533179" w:rsidRPr="00136A42" w:rsidRDefault="00136A42" w:rsidP="00136A42">
      <w:pPr>
        <w:spacing w:after="0"/>
        <w:jc w:val="center"/>
        <w:rPr>
          <w:b/>
          <w:bCs/>
          <w:caps/>
          <w:sz w:val="26"/>
          <w:szCs w:val="26"/>
        </w:rPr>
      </w:pPr>
      <w:r w:rsidRPr="00A105EB">
        <w:rPr>
          <w:b/>
          <w:bCs/>
          <w:caps/>
          <w:sz w:val="26"/>
          <w:szCs w:val="26"/>
        </w:rPr>
        <w:t xml:space="preserve">for </w:t>
      </w:r>
      <w:r w:rsidRPr="008B43EC">
        <w:rPr>
          <w:b/>
          <w:bCs/>
          <w:color w:val="000000"/>
        </w:rPr>
        <w:t>AGRICULTURE</w:t>
      </w:r>
      <w:r w:rsidRPr="008B43EC">
        <w:rPr>
          <w:b/>
        </w:rPr>
        <w:t xml:space="preserve"> SPECIALIST</w:t>
      </w:r>
    </w:p>
    <w:p w14:paraId="0D35F039" w14:textId="77777777" w:rsidR="00136A42" w:rsidRPr="00E0612C" w:rsidRDefault="00136A42" w:rsidP="00136A42"/>
    <w:p w14:paraId="694D7094" w14:textId="77777777" w:rsidR="00136A42" w:rsidRDefault="00136A42" w:rsidP="00136A42">
      <w:pPr>
        <w:pStyle w:val="a3"/>
        <w:numPr>
          <w:ilvl w:val="0"/>
          <w:numId w:val="11"/>
        </w:numPr>
        <w:spacing w:after="0"/>
        <w:ind w:left="1440"/>
        <w:contextualSpacing w:val="0"/>
        <w:rPr>
          <w:b/>
          <w:sz w:val="26"/>
          <w:szCs w:val="26"/>
        </w:rPr>
      </w:pPr>
      <w:r w:rsidRPr="00A105EB">
        <w:rPr>
          <w:b/>
          <w:sz w:val="26"/>
          <w:szCs w:val="26"/>
        </w:rPr>
        <w:t>BACKGROUND AND BRIEF DESCRIPTION OF THE PROJECT</w:t>
      </w:r>
    </w:p>
    <w:p w14:paraId="5AE4CE9B" w14:textId="77777777" w:rsidR="00136A42" w:rsidRPr="001C32DC" w:rsidRDefault="00136A42" w:rsidP="00136A42">
      <w:pPr>
        <w:pStyle w:val="a3"/>
        <w:spacing w:after="0"/>
        <w:ind w:left="1440"/>
        <w:contextualSpacing w:val="0"/>
        <w:rPr>
          <w:b/>
          <w:sz w:val="10"/>
          <w:szCs w:val="10"/>
        </w:rPr>
      </w:pPr>
    </w:p>
    <w:p w14:paraId="16D6FF48" w14:textId="77777777" w:rsidR="00136A42" w:rsidRDefault="00136A42" w:rsidP="00136A42">
      <w:pPr>
        <w:spacing w:after="0"/>
        <w:rPr>
          <w:rFonts w:eastAsiaTheme="minorHAnsi"/>
        </w:rPr>
      </w:pPr>
      <w:r w:rsidRPr="00E0612C">
        <w:rPr>
          <w:rFonts w:eastAsiaTheme="minorHAnsi"/>
        </w:rPr>
        <w:t xml:space="preserve">The Government of Tajikistan implements the Tajikistan Resilient Landscape Restoration Project (TRLRP) project, financed by the World Bank Group (WBG). </w:t>
      </w:r>
    </w:p>
    <w:p w14:paraId="510C2102" w14:textId="77777777" w:rsidR="00136A42" w:rsidRPr="001C32DC" w:rsidRDefault="00136A42" w:rsidP="00136A42">
      <w:pPr>
        <w:spacing w:after="0"/>
        <w:rPr>
          <w:rFonts w:eastAsiaTheme="minorHAnsi"/>
          <w:sz w:val="10"/>
          <w:szCs w:val="10"/>
        </w:rPr>
      </w:pPr>
    </w:p>
    <w:p w14:paraId="595B17E0" w14:textId="77777777" w:rsidR="00136A42" w:rsidRDefault="00136A42" w:rsidP="00136A42">
      <w:pPr>
        <w:spacing w:after="0"/>
        <w:rPr>
          <w:rFonts w:eastAsiaTheme="minorHAnsi"/>
        </w:rPr>
      </w:pPr>
      <w:r w:rsidRPr="00E0612C">
        <w:rPr>
          <w:rFonts w:eastAsiaTheme="minorHAnsi"/>
        </w:rPr>
        <w:t xml:space="preserve">The </w:t>
      </w:r>
      <w:r w:rsidRPr="008B083C">
        <w:rPr>
          <w:rFonts w:eastAsiaTheme="minorHAnsi"/>
        </w:rPr>
        <w:t>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16AFD786" w14:textId="77777777" w:rsidR="00136A42" w:rsidRPr="001C32DC" w:rsidRDefault="00136A42" w:rsidP="00136A42">
      <w:pPr>
        <w:spacing w:after="0"/>
        <w:rPr>
          <w:rFonts w:eastAsiaTheme="minorHAnsi"/>
          <w:sz w:val="10"/>
          <w:szCs w:val="10"/>
        </w:rPr>
      </w:pPr>
    </w:p>
    <w:p w14:paraId="72EBFFC6" w14:textId="77777777" w:rsidR="00136A42" w:rsidRDefault="00136A42" w:rsidP="00136A42">
      <w:pPr>
        <w:spacing w:after="0"/>
        <w:rPr>
          <w:rFonts w:eastAsiaTheme="minorHAnsi"/>
        </w:rPr>
      </w:pPr>
      <w:r w:rsidRPr="00E0612C">
        <w:rPr>
          <w:rFonts w:eastAsiaTheme="minorHAnsi"/>
        </w:rPr>
        <w:t xml:space="preserve">The Project Development Objective (PDO) of the TRLRP is to increase area under sustainable landscape management in selected locations in Tajikistan and promote collaboration by Central Asia countries on transboundary landscape restoration. </w:t>
      </w:r>
    </w:p>
    <w:p w14:paraId="62C055CC" w14:textId="77777777" w:rsidR="00136A42" w:rsidRPr="001C32DC" w:rsidRDefault="00136A42" w:rsidP="00136A42">
      <w:pPr>
        <w:spacing w:after="0"/>
        <w:rPr>
          <w:rFonts w:eastAsiaTheme="minorHAnsi"/>
          <w:sz w:val="10"/>
          <w:szCs w:val="10"/>
        </w:rPr>
      </w:pPr>
    </w:p>
    <w:p w14:paraId="07A87184" w14:textId="77777777" w:rsidR="00136A42" w:rsidRDefault="00136A42" w:rsidP="00136A42">
      <w:pPr>
        <w:pStyle w:val="a3"/>
        <w:spacing w:after="0"/>
        <w:ind w:left="0"/>
        <w:contextualSpacing w:val="0"/>
        <w:rPr>
          <w:color w:val="000000" w:themeColor="text1"/>
        </w:rPr>
      </w:pPr>
      <w:r w:rsidRPr="00E0612C">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E0612C">
        <w:rPr>
          <w:color w:val="000000" w:themeColor="text1"/>
          <w:bdr w:val="none" w:sz="0" w:space="0" w:color="auto" w:frame="1"/>
        </w:rPr>
        <w:t>management includes practices such as a</w:t>
      </w:r>
      <w:r w:rsidRPr="00E0612C">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E0612C">
        <w:rPr>
          <w:color w:val="000000" w:themeColor="text1"/>
          <w:bdr w:val="none" w:sz="0" w:space="0" w:color="auto" w:frame="1"/>
        </w:rPr>
        <w:t>the Government, the private sector, and rural communities in the targeted locations</w:t>
      </w:r>
      <w:r w:rsidRPr="00E0612C">
        <w:rPr>
          <w:i/>
          <w:iCs/>
          <w:color w:val="000000" w:themeColor="text1"/>
        </w:rPr>
        <w:t xml:space="preserve">, </w:t>
      </w:r>
      <w:r w:rsidRPr="00E0612C">
        <w:rPr>
          <w:color w:val="000000" w:themeColor="text1"/>
        </w:rPr>
        <w:t>whose capacities will be increased to carry these out.</w:t>
      </w:r>
    </w:p>
    <w:p w14:paraId="641798D6" w14:textId="77777777" w:rsidR="00136A42" w:rsidRPr="001C32DC" w:rsidRDefault="00136A42" w:rsidP="00136A42">
      <w:pPr>
        <w:pStyle w:val="a3"/>
        <w:spacing w:after="0"/>
        <w:ind w:left="0"/>
        <w:contextualSpacing w:val="0"/>
        <w:rPr>
          <w:sz w:val="10"/>
          <w:szCs w:val="10"/>
        </w:rPr>
      </w:pPr>
    </w:p>
    <w:p w14:paraId="784F394F" w14:textId="77777777" w:rsidR="00136A42" w:rsidRDefault="00136A42" w:rsidP="00136A42">
      <w:pPr>
        <w:spacing w:after="0"/>
        <w:rPr>
          <w:rFonts w:eastAsiaTheme="minorHAnsi"/>
        </w:rPr>
      </w:pPr>
      <w:r w:rsidRPr="003B197E">
        <w:rPr>
          <w:rFonts w:eastAsiaTheme="minorHAnsi"/>
        </w:rPr>
        <w:t xml:space="preserve">The project will be </w:t>
      </w:r>
      <w:r>
        <w:rPr>
          <w:rFonts w:eastAsiaTheme="minorHAnsi"/>
        </w:rPr>
        <w:t xml:space="preserve">implemented </w:t>
      </w:r>
      <w:r w:rsidRPr="003B197E">
        <w:rPr>
          <w:rFonts w:eastAsiaTheme="minorHAnsi"/>
        </w:rPr>
        <w:t xml:space="preserve">by the </w:t>
      </w:r>
      <w:r>
        <w:rPr>
          <w:rFonts w:eastAsiaTheme="minorHAnsi"/>
        </w:rPr>
        <w:t xml:space="preserve">Project </w:t>
      </w:r>
      <w:r w:rsidRPr="003B197E">
        <w:rPr>
          <w:rFonts w:eastAsiaTheme="minorHAnsi"/>
        </w:rPr>
        <w:t xml:space="preserve">Implementation Team (PIT) </w:t>
      </w:r>
      <w:r>
        <w:t>under</w:t>
      </w:r>
      <w:r w:rsidRPr="003B197E">
        <w:t xml:space="preserve"> the Center for Implementation of Investment Projects </w:t>
      </w:r>
      <w:r>
        <w:t>with</w:t>
      </w:r>
      <w:r w:rsidRPr="003B197E">
        <w:t xml:space="preserve">in the </w:t>
      </w:r>
      <w:r>
        <w:t xml:space="preserve">Committee of Environmental Protection (CIIP </w:t>
      </w:r>
      <w:r w:rsidRPr="003B197E">
        <w:t>CEP</w:t>
      </w:r>
      <w:r>
        <w:t>)</w:t>
      </w:r>
      <w:r w:rsidRPr="003B197E">
        <w:rPr>
          <w:rFonts w:eastAsiaTheme="minorHAnsi"/>
        </w:rPr>
        <w:t>.</w:t>
      </w:r>
    </w:p>
    <w:p w14:paraId="51B55036" w14:textId="77777777" w:rsidR="00136A42" w:rsidRPr="00E0612C" w:rsidRDefault="00136A42" w:rsidP="00136A42">
      <w:pPr>
        <w:spacing w:after="0"/>
        <w:rPr>
          <w:rFonts w:eastAsiaTheme="minorHAnsi"/>
        </w:rPr>
      </w:pPr>
    </w:p>
    <w:p w14:paraId="33D30AD3" w14:textId="77777777" w:rsidR="00136A42" w:rsidRDefault="00136A42" w:rsidP="00136A42">
      <w:pPr>
        <w:pStyle w:val="a3"/>
        <w:numPr>
          <w:ilvl w:val="0"/>
          <w:numId w:val="11"/>
        </w:numPr>
        <w:spacing w:after="0"/>
        <w:ind w:left="1440"/>
        <w:contextualSpacing w:val="0"/>
        <w:rPr>
          <w:b/>
          <w:sz w:val="26"/>
          <w:szCs w:val="26"/>
        </w:rPr>
      </w:pPr>
      <w:r w:rsidRPr="00A105EB">
        <w:rPr>
          <w:b/>
          <w:sz w:val="26"/>
          <w:szCs w:val="26"/>
        </w:rPr>
        <w:t>OBJECTIVE OF THE ASSIGNMENT</w:t>
      </w:r>
    </w:p>
    <w:p w14:paraId="1B0B7703" w14:textId="77777777" w:rsidR="00136A42" w:rsidRPr="00136A42" w:rsidRDefault="00136A42" w:rsidP="00136A42">
      <w:pPr>
        <w:pStyle w:val="a3"/>
        <w:spacing w:after="0"/>
        <w:ind w:left="1440"/>
        <w:contextualSpacing w:val="0"/>
        <w:rPr>
          <w:b/>
          <w:sz w:val="10"/>
          <w:szCs w:val="10"/>
        </w:rPr>
      </w:pPr>
    </w:p>
    <w:p w14:paraId="593AE5A0" w14:textId="0DFD4449" w:rsidR="00136A42" w:rsidRPr="00136A42" w:rsidRDefault="00533179" w:rsidP="00136A42">
      <w:pPr>
        <w:pStyle w:val="a5"/>
        <w:jc w:val="both"/>
        <w:rPr>
          <w:szCs w:val="24"/>
          <w:lang w:val="en-US"/>
        </w:rPr>
      </w:pPr>
      <w:r w:rsidRPr="008B43EC">
        <w:rPr>
          <w:szCs w:val="24"/>
          <w:lang w:val="en-US"/>
        </w:rPr>
        <w:t>The objective of this assignment is to provide technical assistance through the involvement of Agricultur</w:t>
      </w:r>
      <w:r w:rsidR="00CD0854" w:rsidRPr="008B43EC">
        <w:rPr>
          <w:szCs w:val="24"/>
          <w:lang w:val="en-US"/>
        </w:rPr>
        <w:t>e</w:t>
      </w:r>
      <w:r w:rsidRPr="008B43EC">
        <w:rPr>
          <w:szCs w:val="24"/>
          <w:lang w:val="en-US"/>
        </w:rPr>
        <w:t xml:space="preserve"> Specialist aimed at sustainability and achievement of the objectives of the TRLRP as a whole.</w:t>
      </w:r>
    </w:p>
    <w:p w14:paraId="4388100E" w14:textId="77777777" w:rsidR="00136A42" w:rsidRDefault="00136A42" w:rsidP="00136A42">
      <w:pPr>
        <w:pStyle w:val="a3"/>
        <w:numPr>
          <w:ilvl w:val="0"/>
          <w:numId w:val="11"/>
        </w:numPr>
        <w:spacing w:after="0"/>
        <w:ind w:left="1440"/>
        <w:contextualSpacing w:val="0"/>
        <w:rPr>
          <w:b/>
          <w:sz w:val="26"/>
          <w:szCs w:val="26"/>
        </w:rPr>
      </w:pPr>
      <w:r w:rsidRPr="00A105EB">
        <w:rPr>
          <w:b/>
          <w:sz w:val="26"/>
          <w:szCs w:val="26"/>
        </w:rPr>
        <w:t>TASKS AND SCOPE OF SERVICES</w:t>
      </w:r>
    </w:p>
    <w:p w14:paraId="48316D46" w14:textId="77777777" w:rsidR="00136A42" w:rsidRPr="00136A42" w:rsidRDefault="00136A42" w:rsidP="00136A42">
      <w:pPr>
        <w:pStyle w:val="a3"/>
        <w:spacing w:after="0"/>
        <w:ind w:left="1440"/>
        <w:contextualSpacing w:val="0"/>
        <w:rPr>
          <w:b/>
          <w:sz w:val="10"/>
          <w:szCs w:val="10"/>
        </w:rPr>
      </w:pPr>
    </w:p>
    <w:p w14:paraId="3ACED8A7" w14:textId="1247B90E" w:rsidR="00CD0854" w:rsidRPr="008B43EC" w:rsidRDefault="0068462A" w:rsidP="00CD0854">
      <w:r w:rsidRPr="008B43EC">
        <w:t xml:space="preserve">Under the overall guidance and supervision of the Project   Coordinator, </w:t>
      </w:r>
      <w:r w:rsidR="00CD0854" w:rsidRPr="008B43EC">
        <w:t xml:space="preserve">the </w:t>
      </w:r>
      <w:r w:rsidR="00CD0854" w:rsidRPr="008B43EC">
        <w:rPr>
          <w:lang w:val="en-AU"/>
        </w:rPr>
        <w:t>Agriculture Specialist</w:t>
      </w:r>
      <w:r w:rsidRPr="008B43EC">
        <w:rPr>
          <w:lang w:val="en-AU"/>
        </w:rPr>
        <w:t xml:space="preserve"> </w:t>
      </w:r>
      <w:r w:rsidRPr="008B43EC">
        <w:t>will carry out the following tasks</w:t>
      </w:r>
      <w:r w:rsidR="00CD0854" w:rsidRPr="008B43EC">
        <w:t>:</w:t>
      </w:r>
    </w:p>
    <w:p w14:paraId="2C5A4819" w14:textId="77C0D6B2" w:rsidR="00CD0854" w:rsidRPr="008B43EC" w:rsidRDefault="000E6FEA" w:rsidP="00CD0854">
      <w:pPr>
        <w:pStyle w:val="a3"/>
        <w:numPr>
          <w:ilvl w:val="0"/>
          <w:numId w:val="7"/>
        </w:numPr>
        <w:spacing w:after="0"/>
        <w:contextualSpacing w:val="0"/>
        <w:rPr>
          <w:bCs/>
        </w:rPr>
      </w:pPr>
      <w:r w:rsidRPr="008B43EC">
        <w:rPr>
          <w:bCs/>
        </w:rPr>
        <w:t>Ensure</w:t>
      </w:r>
      <w:r w:rsidR="00CD0854" w:rsidRPr="008B43EC">
        <w:rPr>
          <w:bCs/>
        </w:rPr>
        <w:t xml:space="preserve"> effective planning, management and implementation of all activities </w:t>
      </w:r>
      <w:r w:rsidR="00081672" w:rsidRPr="008B43EC">
        <w:rPr>
          <w:bCs/>
        </w:rPr>
        <w:t xml:space="preserve">by community and other groups supported by the project </w:t>
      </w:r>
      <w:r w:rsidR="00CD0854" w:rsidRPr="008B43EC">
        <w:rPr>
          <w:bCs/>
        </w:rPr>
        <w:t xml:space="preserve">on development of agriculture and agribusiness, </w:t>
      </w:r>
      <w:r w:rsidR="00804637" w:rsidRPr="008B43EC">
        <w:rPr>
          <w:bCs/>
        </w:rPr>
        <w:t xml:space="preserve">horticulture (orchards) </w:t>
      </w:r>
      <w:r w:rsidR="00CD0854" w:rsidRPr="008B43EC">
        <w:rPr>
          <w:bCs/>
        </w:rPr>
        <w:t xml:space="preserve">including horticulture, seed production and others; </w:t>
      </w:r>
    </w:p>
    <w:p w14:paraId="1E8CC139" w14:textId="694686AC" w:rsidR="00CD0854" w:rsidRPr="008B43EC" w:rsidRDefault="000E6FEA" w:rsidP="00CD0854">
      <w:pPr>
        <w:pStyle w:val="a3"/>
        <w:numPr>
          <w:ilvl w:val="0"/>
          <w:numId w:val="7"/>
        </w:numPr>
        <w:spacing w:after="0"/>
        <w:contextualSpacing w:val="0"/>
        <w:rPr>
          <w:bCs/>
        </w:rPr>
      </w:pPr>
      <w:r w:rsidRPr="008B43EC">
        <w:rPr>
          <w:bCs/>
        </w:rPr>
        <w:t>Directly supervise</w:t>
      </w:r>
      <w:r w:rsidR="00CD0854" w:rsidRPr="008B43EC">
        <w:rPr>
          <w:bCs/>
        </w:rPr>
        <w:t xml:space="preserve"> all agricultural activities</w:t>
      </w:r>
      <w:r w:rsidR="00081672" w:rsidRPr="008B43EC">
        <w:rPr>
          <w:bCs/>
        </w:rPr>
        <w:t xml:space="preserve"> implemented by community and oth</w:t>
      </w:r>
      <w:r w:rsidRPr="008B43EC">
        <w:rPr>
          <w:bCs/>
        </w:rPr>
        <w:t>e</w:t>
      </w:r>
      <w:r w:rsidR="00081672" w:rsidRPr="008B43EC">
        <w:rPr>
          <w:bCs/>
        </w:rPr>
        <w:t>r groups</w:t>
      </w:r>
      <w:r w:rsidR="00CD0854" w:rsidRPr="008B43EC">
        <w:rPr>
          <w:bCs/>
        </w:rPr>
        <w:t xml:space="preserve"> in the project;</w:t>
      </w:r>
    </w:p>
    <w:p w14:paraId="18DD6EE4" w14:textId="51A97150" w:rsidR="00CD0854" w:rsidRPr="008B43EC" w:rsidRDefault="00CD0854" w:rsidP="00CD0854">
      <w:pPr>
        <w:pStyle w:val="a3"/>
        <w:numPr>
          <w:ilvl w:val="0"/>
          <w:numId w:val="7"/>
        </w:numPr>
        <w:spacing w:after="0"/>
        <w:contextualSpacing w:val="0"/>
        <w:rPr>
          <w:bCs/>
        </w:rPr>
      </w:pPr>
      <w:r w:rsidRPr="008B43EC">
        <w:rPr>
          <w:bCs/>
        </w:rPr>
        <w:t>Work with</w:t>
      </w:r>
      <w:r w:rsidRPr="008B43EC">
        <w:t xml:space="preserve"> PUUs, FUGs, CIG and households </w:t>
      </w:r>
      <w:r w:rsidR="00081672" w:rsidRPr="008B43EC">
        <w:rPr>
          <w:bCs/>
        </w:rPr>
        <w:t xml:space="preserve">providing technical assistance and oversight to </w:t>
      </w:r>
      <w:r w:rsidRPr="008B43EC">
        <w:rPr>
          <w:bCs/>
        </w:rPr>
        <w:t>manage and improve crop production and soils</w:t>
      </w:r>
      <w:r w:rsidR="0069047D" w:rsidRPr="008B43EC">
        <w:rPr>
          <w:bCs/>
        </w:rPr>
        <w:t xml:space="preserve"> (fertility and conservation)</w:t>
      </w:r>
      <w:r w:rsidRPr="008B43EC">
        <w:rPr>
          <w:bCs/>
        </w:rPr>
        <w:t xml:space="preserve">, make </w:t>
      </w:r>
      <w:r w:rsidRPr="008B43EC">
        <w:rPr>
          <w:bCs/>
        </w:rPr>
        <w:lastRenderedPageBreak/>
        <w:t xml:space="preserve">efficient use of natural resources including water conservation, develop and use </w:t>
      </w:r>
      <w:r w:rsidR="0069047D" w:rsidRPr="008B43EC">
        <w:rPr>
          <w:bCs/>
        </w:rPr>
        <w:t xml:space="preserve">acceptable </w:t>
      </w:r>
      <w:r w:rsidRPr="008B43EC">
        <w:rPr>
          <w:bCs/>
        </w:rPr>
        <w:t xml:space="preserve">weed </w:t>
      </w:r>
      <w:r w:rsidR="0069047D" w:rsidRPr="008B43EC">
        <w:rPr>
          <w:bCs/>
        </w:rPr>
        <w:t xml:space="preserve">and pest </w:t>
      </w:r>
      <w:r w:rsidRPr="008B43EC">
        <w:rPr>
          <w:bCs/>
        </w:rPr>
        <w:t>controls and maintain environmental quality;</w:t>
      </w:r>
    </w:p>
    <w:p w14:paraId="01F3E9BD" w14:textId="77777777" w:rsidR="00CD0854" w:rsidRPr="008B43EC" w:rsidRDefault="00CD0854" w:rsidP="00CD0854">
      <w:pPr>
        <w:pStyle w:val="a3"/>
        <w:numPr>
          <w:ilvl w:val="0"/>
          <w:numId w:val="7"/>
        </w:numPr>
        <w:spacing w:after="0"/>
        <w:contextualSpacing w:val="0"/>
        <w:rPr>
          <w:bCs/>
        </w:rPr>
      </w:pPr>
      <w:r w:rsidRPr="008B43EC">
        <w:rPr>
          <w:bCs/>
        </w:rPr>
        <w:t>Provide support on development, analysis and submission of sub-projects for construction of greenhouses, cold storages and effective use of lands and others;</w:t>
      </w:r>
    </w:p>
    <w:p w14:paraId="055AA106" w14:textId="2BF67DFC" w:rsidR="00CD0854" w:rsidRPr="008B43EC" w:rsidRDefault="00CD0854" w:rsidP="00CD0854">
      <w:pPr>
        <w:pStyle w:val="a3"/>
        <w:numPr>
          <w:ilvl w:val="0"/>
          <w:numId w:val="7"/>
        </w:numPr>
        <w:spacing w:after="0"/>
        <w:contextualSpacing w:val="0"/>
        <w:rPr>
          <w:bCs/>
        </w:rPr>
      </w:pPr>
      <w:r w:rsidRPr="008B43EC">
        <w:rPr>
          <w:bCs/>
        </w:rPr>
        <w:t xml:space="preserve">Disseminate best field practices in </w:t>
      </w:r>
      <w:r w:rsidR="0069047D" w:rsidRPr="008B43EC">
        <w:rPr>
          <w:bCs/>
        </w:rPr>
        <w:t>crop/horticulture</w:t>
      </w:r>
      <w:r w:rsidRPr="008B43EC">
        <w:rPr>
          <w:bCs/>
        </w:rPr>
        <w:t xml:space="preserve"> and soil management from farmer to farmer;</w:t>
      </w:r>
    </w:p>
    <w:p w14:paraId="00E020DA" w14:textId="51A7864E" w:rsidR="00CD0854" w:rsidRPr="008B43EC" w:rsidRDefault="00CD0854" w:rsidP="00CD0854">
      <w:pPr>
        <w:pStyle w:val="a3"/>
        <w:numPr>
          <w:ilvl w:val="0"/>
          <w:numId w:val="7"/>
        </w:numPr>
        <w:spacing w:after="0"/>
        <w:contextualSpacing w:val="0"/>
      </w:pPr>
      <w:r w:rsidRPr="008B43EC">
        <w:t>Undertake regular visits to the Project area</w:t>
      </w:r>
      <w:r w:rsidR="0069047D" w:rsidRPr="008B43EC">
        <w:t>s</w:t>
      </w:r>
      <w:r w:rsidRPr="008B43EC">
        <w:t xml:space="preserve"> and develop mechanisms for participatory monitoring of activities supported under the Project and receive feedback from the target beneficiaries for making any relevant corrections</w:t>
      </w:r>
      <w:r w:rsidRPr="008B43EC">
        <w:rPr>
          <w:bCs/>
        </w:rPr>
        <w:t>;</w:t>
      </w:r>
      <w:r w:rsidRPr="008B43EC">
        <w:t xml:space="preserve"> </w:t>
      </w:r>
    </w:p>
    <w:p w14:paraId="3159021C" w14:textId="79ACCD24" w:rsidR="00CD0854" w:rsidRPr="008B43EC" w:rsidRDefault="00CD0854" w:rsidP="00CD0854">
      <w:pPr>
        <w:pStyle w:val="a3"/>
        <w:numPr>
          <w:ilvl w:val="0"/>
          <w:numId w:val="7"/>
        </w:numPr>
        <w:spacing w:after="0"/>
        <w:contextualSpacing w:val="0"/>
      </w:pPr>
      <w:r w:rsidRPr="008B43EC">
        <w:t xml:space="preserve">Provide regular support and advice to other Project specialists, PUUs, FUGs, CIG and households on technology of crop </w:t>
      </w:r>
      <w:r w:rsidR="00804637" w:rsidRPr="008B43EC">
        <w:t xml:space="preserve">and orchard </w:t>
      </w:r>
      <w:r w:rsidRPr="008B43EC">
        <w:t>cultivation, growing, harvesting, post harvesting, storing and other consultation on demand</w:t>
      </w:r>
      <w:r w:rsidRPr="008B43EC">
        <w:rPr>
          <w:bCs/>
        </w:rPr>
        <w:t>;</w:t>
      </w:r>
      <w:r w:rsidRPr="008B43EC">
        <w:t xml:space="preserve"> </w:t>
      </w:r>
    </w:p>
    <w:p w14:paraId="3EB2BC3A" w14:textId="77777777" w:rsidR="00CD0854" w:rsidRPr="008B43EC" w:rsidRDefault="00CD0854" w:rsidP="00CD0854">
      <w:pPr>
        <w:pStyle w:val="a3"/>
        <w:numPr>
          <w:ilvl w:val="0"/>
          <w:numId w:val="7"/>
        </w:numPr>
        <w:spacing w:after="0"/>
        <w:contextualSpacing w:val="0"/>
      </w:pPr>
      <w:r w:rsidRPr="008B43EC">
        <w:t>Prepare material for printing and dissemination on Project achievements, success stories on relative thematic</w:t>
      </w:r>
      <w:r w:rsidRPr="008B43EC">
        <w:rPr>
          <w:bCs/>
        </w:rPr>
        <w:t>;</w:t>
      </w:r>
    </w:p>
    <w:p w14:paraId="69EBC32A" w14:textId="77777777" w:rsidR="00533179" w:rsidRPr="008B43EC" w:rsidRDefault="00533179" w:rsidP="00CD0854">
      <w:pPr>
        <w:pStyle w:val="a3"/>
        <w:numPr>
          <w:ilvl w:val="0"/>
          <w:numId w:val="7"/>
        </w:numPr>
        <w:spacing w:after="0"/>
        <w:contextualSpacing w:val="0"/>
      </w:pPr>
      <w:r w:rsidRPr="008B43EC">
        <w:t xml:space="preserve">Any other tasks as agreed with the Project </w:t>
      </w:r>
      <w:r w:rsidR="005D16D0" w:rsidRPr="008B43EC">
        <w:t xml:space="preserve">Field </w:t>
      </w:r>
      <w:r w:rsidRPr="008B43EC">
        <w:t>Coordinator</w:t>
      </w:r>
      <w:r w:rsidR="005D16D0" w:rsidRPr="008B43EC">
        <w:t>.</w:t>
      </w:r>
    </w:p>
    <w:p w14:paraId="14AB0C5C" w14:textId="77777777" w:rsidR="00533179" w:rsidRPr="008B43EC" w:rsidRDefault="00533179" w:rsidP="00533179">
      <w:pPr>
        <w:spacing w:after="0"/>
      </w:pPr>
    </w:p>
    <w:p w14:paraId="6AE86009" w14:textId="77777777" w:rsidR="00136A42" w:rsidRDefault="00136A42" w:rsidP="00136A42">
      <w:pPr>
        <w:pStyle w:val="a3"/>
        <w:numPr>
          <w:ilvl w:val="0"/>
          <w:numId w:val="11"/>
        </w:numPr>
        <w:spacing w:after="0"/>
        <w:ind w:left="1440"/>
        <w:contextualSpacing w:val="0"/>
        <w:rPr>
          <w:b/>
          <w:sz w:val="26"/>
          <w:szCs w:val="26"/>
        </w:rPr>
      </w:pPr>
      <w:r w:rsidRPr="001C32DC">
        <w:rPr>
          <w:b/>
          <w:sz w:val="26"/>
          <w:szCs w:val="26"/>
        </w:rPr>
        <w:t>QUALIFIC</w:t>
      </w:r>
      <w:r>
        <w:rPr>
          <w:b/>
          <w:sz w:val="26"/>
          <w:szCs w:val="26"/>
        </w:rPr>
        <w:t>ATION AND PERSONAL REQUIREMENTS</w:t>
      </w:r>
    </w:p>
    <w:p w14:paraId="1D4B8118" w14:textId="77777777" w:rsidR="00136A42" w:rsidRPr="00136A42" w:rsidRDefault="00136A42" w:rsidP="00136A42">
      <w:pPr>
        <w:pStyle w:val="a3"/>
        <w:spacing w:after="0"/>
        <w:contextualSpacing w:val="0"/>
        <w:rPr>
          <w:b/>
          <w:sz w:val="10"/>
          <w:szCs w:val="10"/>
        </w:rPr>
      </w:pPr>
    </w:p>
    <w:p w14:paraId="5989B3C7" w14:textId="77777777" w:rsidR="00533179" w:rsidRPr="008B43EC" w:rsidRDefault="00533179" w:rsidP="00533179">
      <w:pPr>
        <w:rPr>
          <w:b/>
          <w:i/>
        </w:rPr>
      </w:pPr>
      <w:r w:rsidRPr="008B43EC">
        <w:rPr>
          <w:b/>
          <w:i/>
        </w:rPr>
        <w:t>Education:</w:t>
      </w:r>
    </w:p>
    <w:p w14:paraId="12C2AC18" w14:textId="77777777" w:rsidR="00533179" w:rsidRPr="008B43EC" w:rsidRDefault="005D16D0" w:rsidP="00533179">
      <w:pPr>
        <w:pStyle w:val="a3"/>
        <w:numPr>
          <w:ilvl w:val="0"/>
          <w:numId w:val="1"/>
        </w:numPr>
        <w:spacing w:after="0"/>
        <w:ind w:left="709" w:hanging="283"/>
      </w:pPr>
      <w:r w:rsidRPr="008B43EC">
        <w:t xml:space="preserve">University degree in agriculture, </w:t>
      </w:r>
      <w:r w:rsidR="00184F73" w:rsidRPr="008B43EC">
        <w:t>technical,</w:t>
      </w:r>
      <w:r w:rsidRPr="008B43EC">
        <w:t xml:space="preserve"> agronomist or related fields;</w:t>
      </w:r>
    </w:p>
    <w:p w14:paraId="5150C8A5" w14:textId="77777777" w:rsidR="00533179" w:rsidRPr="008B43EC" w:rsidRDefault="00533179" w:rsidP="005D16D0">
      <w:pPr>
        <w:pStyle w:val="a3"/>
        <w:spacing w:after="0"/>
        <w:ind w:left="709"/>
      </w:pPr>
    </w:p>
    <w:p w14:paraId="232E3710" w14:textId="77777777" w:rsidR="00533179" w:rsidRPr="008B43EC" w:rsidRDefault="00533179" w:rsidP="00533179">
      <w:pPr>
        <w:rPr>
          <w:b/>
          <w:i/>
        </w:rPr>
      </w:pPr>
      <w:r w:rsidRPr="008B43EC">
        <w:rPr>
          <w:b/>
          <w:i/>
        </w:rPr>
        <w:t>Experience:</w:t>
      </w:r>
    </w:p>
    <w:p w14:paraId="3F03217A" w14:textId="77777777" w:rsidR="005D16D0" w:rsidRPr="008B43EC" w:rsidRDefault="005D16D0" w:rsidP="005D16D0">
      <w:pPr>
        <w:pStyle w:val="a3"/>
        <w:numPr>
          <w:ilvl w:val="0"/>
          <w:numId w:val="4"/>
        </w:numPr>
        <w:spacing w:after="0"/>
      </w:pPr>
      <w:r w:rsidRPr="008B43EC">
        <w:t>At least 5 years of working experience in the sphere of agronomy as well as having analytical skills;</w:t>
      </w:r>
    </w:p>
    <w:p w14:paraId="762815CA" w14:textId="77777777" w:rsidR="00533179" w:rsidRPr="008B43EC" w:rsidRDefault="00533179" w:rsidP="00533179">
      <w:pPr>
        <w:pStyle w:val="a3"/>
        <w:numPr>
          <w:ilvl w:val="0"/>
          <w:numId w:val="4"/>
        </w:numPr>
        <w:autoSpaceDE w:val="0"/>
        <w:autoSpaceDN w:val="0"/>
        <w:adjustRightInd w:val="0"/>
        <w:spacing w:after="0"/>
        <w:ind w:left="709" w:hanging="283"/>
      </w:pPr>
      <w:r w:rsidRPr="008B43EC">
        <w:t>Experience in delivering training (and developing related materials, e.g., manuals, presentations, etc.) to a variety of audiences (e.g., rural population, government staff and specialists, NGOs) is desirable;</w:t>
      </w:r>
    </w:p>
    <w:p w14:paraId="7AD8E9BB" w14:textId="77777777" w:rsidR="00533179" w:rsidRPr="008B43EC" w:rsidRDefault="00533179" w:rsidP="00533179">
      <w:pPr>
        <w:pStyle w:val="a3"/>
        <w:numPr>
          <w:ilvl w:val="0"/>
          <w:numId w:val="4"/>
        </w:numPr>
        <w:autoSpaceDE w:val="0"/>
        <w:autoSpaceDN w:val="0"/>
        <w:adjustRightInd w:val="0"/>
        <w:spacing w:after="0"/>
        <w:ind w:left="709" w:hanging="283"/>
        <w:rPr>
          <w:rStyle w:val="label"/>
        </w:rPr>
      </w:pPr>
      <w:r w:rsidRPr="008B43EC">
        <w:rPr>
          <w:rStyle w:val="label"/>
        </w:rPr>
        <w:t>Knowledge of agricultural, environmental, rural development, natural resource management, climate change, and food security issues will be an advantage;</w:t>
      </w:r>
    </w:p>
    <w:p w14:paraId="6E8B94CE" w14:textId="77777777" w:rsidR="000705C5" w:rsidRPr="008B43EC" w:rsidRDefault="000705C5" w:rsidP="000705C5">
      <w:pPr>
        <w:pStyle w:val="a3"/>
        <w:autoSpaceDE w:val="0"/>
        <w:autoSpaceDN w:val="0"/>
        <w:adjustRightInd w:val="0"/>
        <w:spacing w:after="0"/>
        <w:ind w:left="709"/>
        <w:rPr>
          <w:rStyle w:val="label"/>
        </w:rPr>
      </w:pPr>
    </w:p>
    <w:p w14:paraId="7BD895FF" w14:textId="77777777" w:rsidR="00533179" w:rsidRPr="008B43EC" w:rsidRDefault="00533179" w:rsidP="00533179">
      <w:pPr>
        <w:rPr>
          <w:b/>
          <w:i/>
        </w:rPr>
      </w:pPr>
      <w:r w:rsidRPr="008B43EC">
        <w:rPr>
          <w:b/>
          <w:i/>
        </w:rPr>
        <w:t>Personal Qualities:</w:t>
      </w:r>
    </w:p>
    <w:p w14:paraId="3EFF5EE2" w14:textId="77777777" w:rsidR="00533179" w:rsidRPr="008B43EC" w:rsidRDefault="00533179" w:rsidP="00533179">
      <w:pPr>
        <w:pStyle w:val="a3"/>
        <w:numPr>
          <w:ilvl w:val="0"/>
          <w:numId w:val="2"/>
        </w:numPr>
        <w:autoSpaceDE w:val="0"/>
        <w:autoSpaceDN w:val="0"/>
        <w:adjustRightInd w:val="0"/>
        <w:spacing w:after="0"/>
        <w:ind w:left="709" w:hanging="283"/>
      </w:pPr>
      <w:r w:rsidRPr="008B43EC">
        <w:t>Applicants must demonstrate enthusiasm for, and commitment, to social development and in fragile settings, with particular interest in addressing the needs of the most vulnerable. A hands-on and action-oriented approach will be essential;</w:t>
      </w:r>
    </w:p>
    <w:p w14:paraId="65E7D8B2" w14:textId="77777777" w:rsidR="00533179" w:rsidRPr="008B43EC" w:rsidRDefault="00533179" w:rsidP="00533179">
      <w:pPr>
        <w:pStyle w:val="a3"/>
        <w:numPr>
          <w:ilvl w:val="0"/>
          <w:numId w:val="2"/>
        </w:numPr>
        <w:autoSpaceDE w:val="0"/>
        <w:autoSpaceDN w:val="0"/>
        <w:adjustRightInd w:val="0"/>
        <w:spacing w:after="0"/>
        <w:ind w:left="709" w:hanging="283"/>
      </w:pPr>
      <w:r w:rsidRPr="008B43EC">
        <w:t>Excellent communication, including report writing, and inter-personal skills;</w:t>
      </w:r>
    </w:p>
    <w:p w14:paraId="0A710147" w14:textId="77777777" w:rsidR="00533179" w:rsidRPr="008B43EC" w:rsidRDefault="00533179" w:rsidP="00533179">
      <w:pPr>
        <w:pStyle w:val="a3"/>
        <w:numPr>
          <w:ilvl w:val="0"/>
          <w:numId w:val="2"/>
        </w:numPr>
        <w:autoSpaceDE w:val="0"/>
        <w:autoSpaceDN w:val="0"/>
        <w:adjustRightInd w:val="0"/>
        <w:spacing w:after="0"/>
        <w:ind w:left="709" w:hanging="283"/>
      </w:pPr>
      <w:r w:rsidRPr="008B43EC">
        <w:t>Excellent team-working skills;</w:t>
      </w:r>
    </w:p>
    <w:p w14:paraId="2C4AC7C0" w14:textId="77777777" w:rsidR="00533179" w:rsidRPr="008B43EC" w:rsidRDefault="00533179" w:rsidP="00533179">
      <w:pPr>
        <w:pStyle w:val="a3"/>
        <w:numPr>
          <w:ilvl w:val="0"/>
          <w:numId w:val="2"/>
        </w:numPr>
        <w:autoSpaceDE w:val="0"/>
        <w:autoSpaceDN w:val="0"/>
        <w:adjustRightInd w:val="0"/>
        <w:spacing w:after="0"/>
        <w:ind w:left="709" w:hanging="283"/>
      </w:pPr>
      <w:r w:rsidRPr="008B43EC">
        <w:t>Ability and willingness to travel to remote areas is essential.</w:t>
      </w:r>
    </w:p>
    <w:p w14:paraId="49256F78" w14:textId="77777777" w:rsidR="00136A42" w:rsidRDefault="00136A42" w:rsidP="00136A42">
      <w:pPr>
        <w:spacing w:after="0"/>
        <w:rPr>
          <w:b/>
          <w:i/>
        </w:rPr>
      </w:pPr>
    </w:p>
    <w:p w14:paraId="4BDDEB1D" w14:textId="77777777" w:rsidR="00533179" w:rsidRPr="008B43EC" w:rsidRDefault="00533179" w:rsidP="00533179">
      <w:pPr>
        <w:rPr>
          <w:b/>
          <w:i/>
        </w:rPr>
      </w:pPr>
      <w:r w:rsidRPr="008B43EC">
        <w:rPr>
          <w:b/>
          <w:i/>
        </w:rPr>
        <w:t>Communication and Computer Skills:</w:t>
      </w:r>
    </w:p>
    <w:p w14:paraId="1B9193A0" w14:textId="77777777" w:rsidR="00533179" w:rsidRPr="008B43EC" w:rsidRDefault="00533179" w:rsidP="00533179">
      <w:pPr>
        <w:pStyle w:val="a3"/>
        <w:numPr>
          <w:ilvl w:val="0"/>
          <w:numId w:val="3"/>
        </w:numPr>
        <w:spacing w:after="0"/>
        <w:ind w:left="709" w:hanging="283"/>
      </w:pPr>
      <w:r w:rsidRPr="008B43EC">
        <w:t xml:space="preserve">Computer skills (MS office, MS Word, MS Excel, Power point, Internet E-mail etc.) is required; </w:t>
      </w:r>
    </w:p>
    <w:p w14:paraId="3AD91DAB" w14:textId="3D5986C8" w:rsidR="00533179" w:rsidRPr="008B43EC" w:rsidRDefault="00533179" w:rsidP="00533179">
      <w:pPr>
        <w:pStyle w:val="a3"/>
        <w:numPr>
          <w:ilvl w:val="0"/>
          <w:numId w:val="3"/>
        </w:numPr>
        <w:spacing w:after="0"/>
        <w:ind w:left="709" w:hanging="283"/>
      </w:pPr>
      <w:r w:rsidRPr="008B43EC">
        <w:t xml:space="preserve">Fluency in written and spoken in Tajik and Russian, </w:t>
      </w:r>
      <w:r w:rsidR="0069047D" w:rsidRPr="008B43EC">
        <w:t xml:space="preserve">fluency in written and spoke English is an </w:t>
      </w:r>
      <w:r w:rsidR="000705C5" w:rsidRPr="008B43EC">
        <w:t>advantage</w:t>
      </w:r>
      <w:r w:rsidRPr="008B43EC">
        <w:t xml:space="preserve">; </w:t>
      </w:r>
    </w:p>
    <w:p w14:paraId="3653F9F8" w14:textId="77777777" w:rsidR="00533179" w:rsidRPr="008B43EC" w:rsidRDefault="00533179" w:rsidP="00533179">
      <w:pPr>
        <w:pStyle w:val="a3"/>
        <w:spacing w:after="0"/>
        <w:ind w:left="709"/>
      </w:pPr>
    </w:p>
    <w:p w14:paraId="3C4FB5CD" w14:textId="77777777" w:rsidR="00136A42" w:rsidRDefault="00136A42" w:rsidP="00136A42">
      <w:pPr>
        <w:pStyle w:val="a3"/>
        <w:numPr>
          <w:ilvl w:val="0"/>
          <w:numId w:val="11"/>
        </w:numPr>
        <w:spacing w:after="0"/>
        <w:ind w:left="1440"/>
        <w:contextualSpacing w:val="0"/>
        <w:rPr>
          <w:b/>
          <w:sz w:val="26"/>
          <w:szCs w:val="26"/>
        </w:rPr>
      </w:pPr>
      <w:r>
        <w:rPr>
          <w:b/>
          <w:sz w:val="26"/>
          <w:szCs w:val="26"/>
        </w:rPr>
        <w:t>INSTITUTIONAL ARRANGEMENTS</w:t>
      </w:r>
    </w:p>
    <w:p w14:paraId="19DBC7C0" w14:textId="77777777" w:rsidR="00136A42" w:rsidRPr="00136A42" w:rsidRDefault="00136A42" w:rsidP="00136A42">
      <w:pPr>
        <w:pStyle w:val="a3"/>
        <w:spacing w:after="0"/>
        <w:ind w:left="1440"/>
        <w:contextualSpacing w:val="0"/>
        <w:rPr>
          <w:b/>
          <w:sz w:val="10"/>
          <w:szCs w:val="10"/>
        </w:rPr>
      </w:pPr>
    </w:p>
    <w:p w14:paraId="5682DB24" w14:textId="5E00C4D3" w:rsidR="00533179" w:rsidRPr="008B43EC" w:rsidRDefault="00533179" w:rsidP="00533179">
      <w:r w:rsidRPr="008B43EC">
        <w:t xml:space="preserve">The </w:t>
      </w:r>
      <w:r w:rsidR="000705C5" w:rsidRPr="008B43EC">
        <w:rPr>
          <w:lang w:val="en-AU"/>
        </w:rPr>
        <w:t>Agriculture Specialist</w:t>
      </w:r>
      <w:r w:rsidRPr="008B43EC">
        <w:t xml:space="preserve"> will be contracted through the Committee for Environmental Protection</w:t>
      </w:r>
      <w:r w:rsidR="008B43EC">
        <w:t xml:space="preserve"> </w:t>
      </w:r>
      <w:r w:rsidRPr="008B43EC">
        <w:t>and will work closely with the Project team and CEP specialists, the project partners, along with other stakeholders as needed.</w:t>
      </w:r>
    </w:p>
    <w:p w14:paraId="5E8BCAFC" w14:textId="77777777" w:rsidR="008B43EC" w:rsidRDefault="008B43EC" w:rsidP="00533179">
      <w:pPr>
        <w:rPr>
          <w:b/>
        </w:rPr>
      </w:pPr>
    </w:p>
    <w:p w14:paraId="4BBD3318" w14:textId="320F1F18" w:rsidR="00136A42" w:rsidRDefault="00136A42" w:rsidP="00136A42">
      <w:pPr>
        <w:pStyle w:val="a3"/>
        <w:numPr>
          <w:ilvl w:val="0"/>
          <w:numId w:val="11"/>
        </w:numPr>
        <w:spacing w:after="0"/>
        <w:ind w:left="1440"/>
        <w:contextualSpacing w:val="0"/>
        <w:rPr>
          <w:b/>
          <w:sz w:val="26"/>
          <w:szCs w:val="26"/>
        </w:rPr>
      </w:pPr>
      <w:r>
        <w:rPr>
          <w:b/>
          <w:sz w:val="26"/>
          <w:szCs w:val="26"/>
        </w:rPr>
        <w:lastRenderedPageBreak/>
        <w:t>DURATION</w:t>
      </w:r>
    </w:p>
    <w:p w14:paraId="345DF80F" w14:textId="77777777" w:rsidR="00136A42" w:rsidRPr="001C32DC" w:rsidRDefault="00136A42" w:rsidP="00136A42">
      <w:pPr>
        <w:pStyle w:val="a3"/>
        <w:spacing w:after="0"/>
        <w:ind w:left="1440"/>
        <w:contextualSpacing w:val="0"/>
        <w:rPr>
          <w:b/>
          <w:sz w:val="10"/>
          <w:szCs w:val="10"/>
        </w:rPr>
      </w:pPr>
    </w:p>
    <w:p w14:paraId="14023736" w14:textId="77777777" w:rsidR="00136A42" w:rsidRPr="00E0612C" w:rsidRDefault="00136A42" w:rsidP="00136A42">
      <w:r w:rsidRPr="00E0612C">
        <w:t>The Disbursement Specialist</w:t>
      </w:r>
      <w:r w:rsidRPr="00E0612C">
        <w:rPr>
          <w:bCs/>
        </w:rPr>
        <w:t xml:space="preserve"> shall be contracted for</w:t>
      </w:r>
      <w:r>
        <w:rPr>
          <w:bCs/>
          <w:lang w:val="tg-Cyrl-TJ"/>
        </w:rPr>
        <w:t xml:space="preserve"> 12 </w:t>
      </w:r>
      <w:r>
        <w:rPr>
          <w:bCs/>
        </w:rPr>
        <w:t>months</w:t>
      </w:r>
      <w:r w:rsidRPr="00E0612C">
        <w:rPr>
          <w:bCs/>
        </w:rPr>
        <w:t>, with an initial 3-month probationary period. The contract will be re-confirmed or terminated depending on the performance assessment by the CEP at the end of the probation period.</w:t>
      </w:r>
    </w:p>
    <w:p w14:paraId="340CCB57" w14:textId="77777777" w:rsidR="00136A42" w:rsidRPr="00E0612C" w:rsidRDefault="00136A42" w:rsidP="00136A42">
      <w:pPr>
        <w:spacing w:after="0"/>
        <w:rPr>
          <w:b/>
        </w:rPr>
      </w:pPr>
    </w:p>
    <w:p w14:paraId="69E18F56" w14:textId="77777777" w:rsidR="00136A42" w:rsidRDefault="00136A42" w:rsidP="00136A42">
      <w:pPr>
        <w:pStyle w:val="a3"/>
        <w:numPr>
          <w:ilvl w:val="0"/>
          <w:numId w:val="11"/>
        </w:numPr>
        <w:spacing w:after="0"/>
        <w:ind w:left="1440"/>
        <w:contextualSpacing w:val="0"/>
        <w:rPr>
          <w:b/>
          <w:sz w:val="26"/>
          <w:szCs w:val="26"/>
        </w:rPr>
      </w:pPr>
      <w:r w:rsidRPr="001C32DC">
        <w:rPr>
          <w:b/>
          <w:sz w:val="26"/>
          <w:szCs w:val="26"/>
        </w:rPr>
        <w:t>RE</w:t>
      </w:r>
      <w:r>
        <w:rPr>
          <w:b/>
          <w:sz w:val="26"/>
          <w:szCs w:val="26"/>
        </w:rPr>
        <w:t>PORTING AND APPROVAL PROCEDURES</w:t>
      </w:r>
    </w:p>
    <w:p w14:paraId="3166357F" w14:textId="77777777" w:rsidR="00136A42" w:rsidRDefault="00136A42" w:rsidP="00136A42">
      <w:pPr>
        <w:spacing w:after="0"/>
      </w:pPr>
    </w:p>
    <w:p w14:paraId="2771E126" w14:textId="56D72ABF" w:rsidR="00136A42" w:rsidRDefault="00533179" w:rsidP="00136A42">
      <w:r w:rsidRPr="008B43EC">
        <w:t xml:space="preserve">The </w:t>
      </w:r>
      <w:r w:rsidR="000705C5" w:rsidRPr="008B43EC">
        <w:rPr>
          <w:lang w:val="en-AU"/>
        </w:rPr>
        <w:t>Agriculture Specialist</w:t>
      </w:r>
      <w:r w:rsidRPr="008B43EC">
        <w:t xml:space="preserve"> </w:t>
      </w:r>
      <w:r w:rsidR="00FD2938" w:rsidRPr="008B43EC">
        <w:t xml:space="preserve">will provide monthly reports to the Project Director through the </w:t>
      </w:r>
      <w:r w:rsidR="006F305C" w:rsidRPr="008B43EC">
        <w:t>Head of CIIP</w:t>
      </w:r>
      <w:r w:rsidR="00FD2938" w:rsidRPr="008B43EC">
        <w:t xml:space="preserve"> in hard copy in Tajik in a format acceptable to the CEP.</w:t>
      </w:r>
    </w:p>
    <w:p w14:paraId="178FC738" w14:textId="77777777" w:rsidR="00136A42" w:rsidRPr="00136A42" w:rsidRDefault="00136A42" w:rsidP="00136A42">
      <w:pPr>
        <w:spacing w:after="0"/>
        <w:rPr>
          <w:b/>
          <w:sz w:val="26"/>
          <w:szCs w:val="26"/>
        </w:rPr>
      </w:pPr>
    </w:p>
    <w:p w14:paraId="7A671E10" w14:textId="77777777" w:rsidR="00136A42" w:rsidRDefault="00136A42" w:rsidP="00136A42">
      <w:pPr>
        <w:pStyle w:val="a3"/>
        <w:numPr>
          <w:ilvl w:val="0"/>
          <w:numId w:val="11"/>
        </w:numPr>
        <w:spacing w:after="0"/>
        <w:ind w:left="1440"/>
        <w:contextualSpacing w:val="0"/>
        <w:rPr>
          <w:b/>
          <w:sz w:val="26"/>
          <w:szCs w:val="26"/>
        </w:rPr>
      </w:pPr>
      <w:r>
        <w:rPr>
          <w:b/>
          <w:sz w:val="26"/>
          <w:szCs w:val="26"/>
        </w:rPr>
        <w:t>CLIENT INPUTS</w:t>
      </w:r>
    </w:p>
    <w:p w14:paraId="2FB93407" w14:textId="77777777" w:rsidR="00136A42" w:rsidRPr="00136A42" w:rsidRDefault="00136A42" w:rsidP="00136A42">
      <w:pPr>
        <w:pStyle w:val="a3"/>
        <w:spacing w:after="0"/>
        <w:ind w:left="1440"/>
        <w:contextualSpacing w:val="0"/>
        <w:rPr>
          <w:b/>
          <w:sz w:val="10"/>
          <w:szCs w:val="10"/>
        </w:rPr>
      </w:pPr>
    </w:p>
    <w:p w14:paraId="16D044D1" w14:textId="4EECCA8F" w:rsidR="00136A42" w:rsidRDefault="00C864D0" w:rsidP="00533179">
      <w:r w:rsidRPr="008B43EC">
        <w:t>The CEP will provide office space, necessary equipment and documents for Specialist during the working period in the CEP office, and arrange tra</w:t>
      </w:r>
      <w:bookmarkStart w:id="0" w:name="_GoBack"/>
      <w:bookmarkEnd w:id="0"/>
      <w:r w:rsidRPr="008B43EC">
        <w:t xml:space="preserve">nsportation for field trips if required.   </w:t>
      </w:r>
    </w:p>
    <w:p w14:paraId="6D23B879" w14:textId="77777777" w:rsidR="00136A42" w:rsidRPr="008B43EC" w:rsidRDefault="00136A42" w:rsidP="00136A42">
      <w:pPr>
        <w:spacing w:after="0"/>
      </w:pPr>
    </w:p>
    <w:p w14:paraId="4019242E" w14:textId="77777777" w:rsidR="00136A42" w:rsidRDefault="00136A42" w:rsidP="00136A42">
      <w:pPr>
        <w:pStyle w:val="a3"/>
        <w:numPr>
          <w:ilvl w:val="0"/>
          <w:numId w:val="11"/>
        </w:numPr>
        <w:spacing w:after="0"/>
        <w:ind w:left="1440"/>
        <w:contextualSpacing w:val="0"/>
        <w:rPr>
          <w:b/>
          <w:sz w:val="26"/>
          <w:szCs w:val="26"/>
        </w:rPr>
      </w:pPr>
      <w:r>
        <w:rPr>
          <w:b/>
          <w:sz w:val="26"/>
          <w:szCs w:val="26"/>
        </w:rPr>
        <w:t>LOCATION</w:t>
      </w:r>
    </w:p>
    <w:p w14:paraId="529770D4" w14:textId="77777777" w:rsidR="00136A42" w:rsidRPr="00136A42" w:rsidRDefault="00136A42" w:rsidP="00136A42">
      <w:pPr>
        <w:pStyle w:val="a3"/>
        <w:spacing w:after="0"/>
        <w:ind w:left="1440"/>
        <w:contextualSpacing w:val="0"/>
        <w:rPr>
          <w:b/>
          <w:sz w:val="10"/>
          <w:szCs w:val="10"/>
        </w:rPr>
      </w:pPr>
    </w:p>
    <w:p w14:paraId="54DF768A" w14:textId="77777777" w:rsidR="00533179" w:rsidRPr="008B43EC" w:rsidRDefault="00533179" w:rsidP="00533179">
      <w:r w:rsidRPr="008B43EC">
        <w:t xml:space="preserve">The </w:t>
      </w:r>
      <w:r w:rsidR="000705C5" w:rsidRPr="008B43EC">
        <w:rPr>
          <w:lang w:val="en-AU"/>
        </w:rPr>
        <w:t>Agriculture Specialist</w:t>
      </w:r>
      <w:r w:rsidRPr="008B43EC">
        <w:t xml:space="preserve"> will be based in Dushanbe with travel to the project sites.</w:t>
      </w:r>
    </w:p>
    <w:p w14:paraId="1BD37F73" w14:textId="77777777" w:rsidR="00533179" w:rsidRPr="008B43EC" w:rsidRDefault="00533179" w:rsidP="00533179"/>
    <w:p w14:paraId="1BCD2729" w14:textId="77777777" w:rsidR="000D2EE2" w:rsidRPr="008B43EC" w:rsidRDefault="000D2EE2"/>
    <w:sectPr w:rsidR="000D2EE2" w:rsidRPr="008B43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A6CA2" w14:textId="77777777" w:rsidR="006E5996" w:rsidRDefault="006E5996" w:rsidP="0000606E">
      <w:pPr>
        <w:spacing w:after="0"/>
      </w:pPr>
      <w:r>
        <w:separator/>
      </w:r>
    </w:p>
  </w:endnote>
  <w:endnote w:type="continuationSeparator" w:id="0">
    <w:p w14:paraId="53544193" w14:textId="77777777" w:rsidR="006E5996" w:rsidRDefault="006E5996" w:rsidP="00006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C462B" w14:textId="77777777" w:rsidR="006E5996" w:rsidRDefault="006E5996" w:rsidP="0000606E">
      <w:pPr>
        <w:spacing w:after="0"/>
      </w:pPr>
      <w:r>
        <w:separator/>
      </w:r>
    </w:p>
  </w:footnote>
  <w:footnote w:type="continuationSeparator" w:id="0">
    <w:p w14:paraId="22DA48AE" w14:textId="77777777" w:rsidR="006E5996" w:rsidRDefault="006E5996" w:rsidP="00006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699"/>
    <w:multiLevelType w:val="hybridMultilevel"/>
    <w:tmpl w:val="7A8E0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015DDD"/>
    <w:multiLevelType w:val="hybridMultilevel"/>
    <w:tmpl w:val="66B003BA"/>
    <w:lvl w:ilvl="0" w:tplc="040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8D1D20"/>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52170"/>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C035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A392A"/>
    <w:multiLevelType w:val="hybridMultilevel"/>
    <w:tmpl w:val="7F4E7BC8"/>
    <w:lvl w:ilvl="0" w:tplc="28BC2E32">
      <w:start w:val="1"/>
      <w:numFmt w:val="lowerLetter"/>
      <w:lvlText w:val="%1)"/>
      <w:lvlJc w:val="left"/>
      <w:pPr>
        <w:tabs>
          <w:tab w:val="num" w:pos="720"/>
        </w:tabs>
        <w:ind w:left="720" w:hanging="360"/>
      </w:pPr>
      <w:rPr>
        <w:rFonts w:hint="default"/>
        <w:b w:val="0"/>
        <w:i w:val="0"/>
        <w:sz w:val="26"/>
        <w:szCs w:val="26"/>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6">
    <w:nsid w:val="39CE656F"/>
    <w:multiLevelType w:val="hybridMultilevel"/>
    <w:tmpl w:val="276CD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2520640"/>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217EC2"/>
    <w:multiLevelType w:val="hybridMultilevel"/>
    <w:tmpl w:val="590E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DC0F48"/>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FD3110"/>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0A251C"/>
    <w:multiLevelType w:val="hybridMultilevel"/>
    <w:tmpl w:val="9B2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F85760"/>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B82CD3"/>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DD2149"/>
    <w:multiLevelType w:val="hybridMultilevel"/>
    <w:tmpl w:val="63A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519153F"/>
    <w:multiLevelType w:val="hybridMultilevel"/>
    <w:tmpl w:val="0988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12"/>
  </w:num>
  <w:num w:numId="5">
    <w:abstractNumId w:val="17"/>
  </w:num>
  <w:num w:numId="6">
    <w:abstractNumId w:val="1"/>
  </w:num>
  <w:num w:numId="7">
    <w:abstractNumId w:val="0"/>
  </w:num>
  <w:num w:numId="8">
    <w:abstractNumId w:val="8"/>
  </w:num>
  <w:num w:numId="9">
    <w:abstractNumId w:val="5"/>
  </w:num>
  <w:num w:numId="10">
    <w:abstractNumId w:val="6"/>
  </w:num>
  <w:num w:numId="11">
    <w:abstractNumId w:val="4"/>
  </w:num>
  <w:num w:numId="12">
    <w:abstractNumId w:val="7"/>
  </w:num>
  <w:num w:numId="13">
    <w:abstractNumId w:val="10"/>
  </w:num>
  <w:num w:numId="14">
    <w:abstractNumId w:val="15"/>
  </w:num>
  <w:num w:numId="15">
    <w:abstractNumId w:val="11"/>
  </w:num>
  <w:num w:numId="16">
    <w:abstractNumId w:val="3"/>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79"/>
    <w:rsid w:val="0000606E"/>
    <w:rsid w:val="000705C5"/>
    <w:rsid w:val="00081672"/>
    <w:rsid w:val="000D2EE2"/>
    <w:rsid w:val="000E6FEA"/>
    <w:rsid w:val="0010788B"/>
    <w:rsid w:val="00136A42"/>
    <w:rsid w:val="00184F73"/>
    <w:rsid w:val="00264525"/>
    <w:rsid w:val="002902C4"/>
    <w:rsid w:val="003E4BB5"/>
    <w:rsid w:val="00460E8D"/>
    <w:rsid w:val="00533179"/>
    <w:rsid w:val="005D16D0"/>
    <w:rsid w:val="00643731"/>
    <w:rsid w:val="00671121"/>
    <w:rsid w:val="0068462A"/>
    <w:rsid w:val="0069047D"/>
    <w:rsid w:val="006E5996"/>
    <w:rsid w:val="006F305C"/>
    <w:rsid w:val="00804637"/>
    <w:rsid w:val="0085461D"/>
    <w:rsid w:val="008B43EC"/>
    <w:rsid w:val="009351C7"/>
    <w:rsid w:val="00940032"/>
    <w:rsid w:val="00A67C73"/>
    <w:rsid w:val="00A837EE"/>
    <w:rsid w:val="00B06D7B"/>
    <w:rsid w:val="00C864D0"/>
    <w:rsid w:val="00CD0854"/>
    <w:rsid w:val="00DD009E"/>
    <w:rsid w:val="00E70489"/>
    <w:rsid w:val="00EA2810"/>
    <w:rsid w:val="00EA799B"/>
    <w:rsid w:val="00FD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E4668"/>
  <w15:chartTrackingRefBased/>
  <w15:docId w15:val="{615BB8B7-FEFC-4795-BB62-0C95DB35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79"/>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533179"/>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533179"/>
    <w:rPr>
      <w:rFonts w:ascii="Times New Roman" w:eastAsia="MS Minngs" w:hAnsi="Times New Roman" w:cs="Times New Roman"/>
      <w:sz w:val="24"/>
      <w:szCs w:val="24"/>
      <w:lang w:val="en-US"/>
    </w:rPr>
  </w:style>
  <w:style w:type="paragraph" w:styleId="a5">
    <w:name w:val="Title"/>
    <w:basedOn w:val="a"/>
    <w:link w:val="a6"/>
    <w:uiPriority w:val="99"/>
    <w:qFormat/>
    <w:rsid w:val="00533179"/>
    <w:pPr>
      <w:jc w:val="center"/>
    </w:pPr>
    <w:rPr>
      <w:rFonts w:eastAsia="Times New Roman"/>
      <w:szCs w:val="20"/>
      <w:lang w:val="ru-RU" w:eastAsia="ru-RU"/>
    </w:rPr>
  </w:style>
  <w:style w:type="character" w:customStyle="1" w:styleId="a6">
    <w:name w:val="Название Знак"/>
    <w:basedOn w:val="a0"/>
    <w:link w:val="a5"/>
    <w:uiPriority w:val="99"/>
    <w:rsid w:val="00533179"/>
    <w:rPr>
      <w:rFonts w:ascii="Times New Roman" w:eastAsia="Times New Roman" w:hAnsi="Times New Roman" w:cs="Times New Roman"/>
      <w:sz w:val="24"/>
      <w:szCs w:val="20"/>
      <w:lang w:eastAsia="ru-RU"/>
    </w:rPr>
  </w:style>
  <w:style w:type="character" w:customStyle="1" w:styleId="label">
    <w:name w:val="label"/>
    <w:basedOn w:val="a0"/>
    <w:rsid w:val="00533179"/>
  </w:style>
  <w:style w:type="paragraph" w:styleId="a7">
    <w:name w:val="Normal (Web)"/>
    <w:basedOn w:val="a"/>
    <w:uiPriority w:val="99"/>
    <w:semiHidden/>
    <w:unhideWhenUsed/>
    <w:rsid w:val="00533179"/>
    <w:pPr>
      <w:spacing w:before="100" w:beforeAutospacing="1" w:after="100" w:afterAutospacing="1"/>
      <w:jc w:val="left"/>
    </w:pPr>
    <w:rPr>
      <w:rFonts w:eastAsia="Times New Roman"/>
      <w:lang w:val="ru-RU" w:eastAsia="ru-RU"/>
    </w:rPr>
  </w:style>
  <w:style w:type="character" w:styleId="a8">
    <w:name w:val="annotation reference"/>
    <w:basedOn w:val="a0"/>
    <w:uiPriority w:val="99"/>
    <w:semiHidden/>
    <w:unhideWhenUsed/>
    <w:rsid w:val="00B06D7B"/>
    <w:rPr>
      <w:sz w:val="16"/>
      <w:szCs w:val="16"/>
    </w:rPr>
  </w:style>
  <w:style w:type="paragraph" w:styleId="a9">
    <w:name w:val="annotation text"/>
    <w:basedOn w:val="a"/>
    <w:link w:val="aa"/>
    <w:uiPriority w:val="99"/>
    <w:semiHidden/>
    <w:unhideWhenUsed/>
    <w:rsid w:val="00B06D7B"/>
    <w:rPr>
      <w:sz w:val="20"/>
      <w:szCs w:val="20"/>
    </w:rPr>
  </w:style>
  <w:style w:type="character" w:customStyle="1" w:styleId="aa">
    <w:name w:val="Текст примечания Знак"/>
    <w:basedOn w:val="a0"/>
    <w:link w:val="a9"/>
    <w:uiPriority w:val="99"/>
    <w:semiHidden/>
    <w:rsid w:val="00B06D7B"/>
    <w:rPr>
      <w:rFonts w:ascii="Times New Roman" w:eastAsia="MS Minngs" w:hAnsi="Times New Roman" w:cs="Times New Roman"/>
      <w:sz w:val="20"/>
      <w:szCs w:val="20"/>
      <w:lang w:val="en-US"/>
    </w:rPr>
  </w:style>
  <w:style w:type="paragraph" w:styleId="ab">
    <w:name w:val="annotation subject"/>
    <w:basedOn w:val="a9"/>
    <w:next w:val="a9"/>
    <w:link w:val="ac"/>
    <w:uiPriority w:val="99"/>
    <w:semiHidden/>
    <w:unhideWhenUsed/>
    <w:rsid w:val="00B06D7B"/>
    <w:rPr>
      <w:b/>
      <w:bCs/>
    </w:rPr>
  </w:style>
  <w:style w:type="character" w:customStyle="1" w:styleId="ac">
    <w:name w:val="Тема примечания Знак"/>
    <w:basedOn w:val="aa"/>
    <w:link w:val="ab"/>
    <w:uiPriority w:val="99"/>
    <w:semiHidden/>
    <w:rsid w:val="00B06D7B"/>
    <w:rPr>
      <w:rFonts w:ascii="Times New Roman" w:eastAsia="MS Minngs" w:hAnsi="Times New Roman" w:cs="Times New Roman"/>
      <w:b/>
      <w:bCs/>
      <w:sz w:val="20"/>
      <w:szCs w:val="20"/>
      <w:lang w:val="en-US"/>
    </w:rPr>
  </w:style>
  <w:style w:type="paragraph" w:styleId="ad">
    <w:name w:val="Revision"/>
    <w:hidden/>
    <w:uiPriority w:val="99"/>
    <w:semiHidden/>
    <w:rsid w:val="00081672"/>
    <w:pPr>
      <w:spacing w:after="0" w:line="240" w:lineRule="auto"/>
    </w:pPr>
    <w:rPr>
      <w:rFonts w:ascii="Times New Roman" w:eastAsia="MS Minngs"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961</Words>
  <Characters>5484</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11</cp:revision>
  <dcterms:created xsi:type="dcterms:W3CDTF">2022-04-11T13:51:00Z</dcterms:created>
  <dcterms:modified xsi:type="dcterms:W3CDTF">2022-05-06T12:00:00Z</dcterms:modified>
</cp:coreProperties>
</file>