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0D330" w14:textId="77777777" w:rsidR="00EC7C3A" w:rsidRPr="00290683" w:rsidRDefault="00EC7C3A" w:rsidP="00EC7C3A">
      <w:pPr>
        <w:jc w:val="center"/>
        <w:rPr>
          <w:b/>
          <w:bCs/>
          <w:caps/>
          <w:sz w:val="26"/>
          <w:szCs w:val="26"/>
        </w:rPr>
      </w:pPr>
      <w:r w:rsidRPr="00290683">
        <w:rPr>
          <w:b/>
          <w:bCs/>
          <w:caps/>
          <w:sz w:val="26"/>
          <w:szCs w:val="26"/>
        </w:rPr>
        <w:t>Republic of Tajikistan</w:t>
      </w:r>
    </w:p>
    <w:p w14:paraId="03128EEA" w14:textId="77777777" w:rsidR="00EC7C3A" w:rsidRPr="00290683" w:rsidRDefault="00EC7C3A" w:rsidP="00EC7C3A">
      <w:pPr>
        <w:jc w:val="center"/>
        <w:rPr>
          <w:b/>
        </w:rPr>
      </w:pPr>
      <w:r w:rsidRPr="00290683">
        <w:rPr>
          <w:b/>
        </w:rPr>
        <w:t>TAJIKISTAN RESILIENT LANDSCAPE RESTORATION PROJECT</w:t>
      </w:r>
    </w:p>
    <w:p w14:paraId="7A015C81" w14:textId="77777777" w:rsidR="00EC7C3A" w:rsidRPr="00290683" w:rsidRDefault="00EC7C3A" w:rsidP="00EC7C3A">
      <w:pPr>
        <w:jc w:val="center"/>
        <w:rPr>
          <w:b/>
          <w:bCs/>
          <w:caps/>
          <w:sz w:val="26"/>
          <w:szCs w:val="26"/>
        </w:rPr>
      </w:pPr>
      <w:r w:rsidRPr="00290683">
        <w:rPr>
          <w:b/>
          <w:bCs/>
          <w:caps/>
          <w:sz w:val="26"/>
          <w:szCs w:val="26"/>
        </w:rPr>
        <w:t>TERMS OF REFERENCES AND SCOPE OF SERVICES</w:t>
      </w:r>
    </w:p>
    <w:p w14:paraId="30A36649" w14:textId="77777777" w:rsidR="00EC7C3A" w:rsidRDefault="00EC7C3A" w:rsidP="00EC7C3A">
      <w:pPr>
        <w:jc w:val="center"/>
        <w:rPr>
          <w:b/>
          <w:bCs/>
          <w:caps/>
          <w:sz w:val="26"/>
          <w:szCs w:val="26"/>
        </w:rPr>
      </w:pPr>
      <w:r w:rsidRPr="00290683">
        <w:rPr>
          <w:b/>
          <w:bCs/>
          <w:caps/>
          <w:sz w:val="26"/>
          <w:szCs w:val="26"/>
        </w:rPr>
        <w:t>for</w:t>
      </w:r>
    </w:p>
    <w:p w14:paraId="4BDE6A44" w14:textId="65BEC554" w:rsidR="007F4BEA" w:rsidRPr="00EC7C3A" w:rsidRDefault="007F4BEA" w:rsidP="00EC7C3A">
      <w:pPr>
        <w:jc w:val="center"/>
        <w:rPr>
          <w:b/>
          <w:bCs/>
          <w:caps/>
          <w:sz w:val="26"/>
          <w:szCs w:val="26"/>
        </w:rPr>
      </w:pPr>
      <w:bookmarkStart w:id="0" w:name="_Hlk81729935"/>
      <w:r w:rsidRPr="00EC7C3A">
        <w:rPr>
          <w:b/>
          <w:bCs/>
          <w:caps/>
          <w:sz w:val="26"/>
          <w:szCs w:val="26"/>
        </w:rPr>
        <w:t>Project Coordinator</w:t>
      </w:r>
      <w:bookmarkEnd w:id="0"/>
    </w:p>
    <w:p w14:paraId="2E9F9709" w14:textId="77777777" w:rsidR="007F4BEA" w:rsidRPr="00D0083C" w:rsidRDefault="007F4BEA" w:rsidP="007F4BEA">
      <w:pPr>
        <w:rPr>
          <w:b/>
        </w:rPr>
      </w:pPr>
    </w:p>
    <w:p w14:paraId="7FA47A1F" w14:textId="7BD83968" w:rsidR="00EC7C3A" w:rsidRPr="00290683" w:rsidRDefault="00EC7C3A" w:rsidP="00EC7C3A">
      <w:pPr>
        <w:pStyle w:val="a3"/>
        <w:numPr>
          <w:ilvl w:val="0"/>
          <w:numId w:val="6"/>
        </w:numPr>
        <w:spacing w:after="0"/>
        <w:ind w:left="1440"/>
        <w:contextualSpacing w:val="0"/>
        <w:rPr>
          <w:b/>
          <w:sz w:val="26"/>
          <w:szCs w:val="26"/>
        </w:rPr>
      </w:pPr>
      <w:r w:rsidRPr="00290683">
        <w:rPr>
          <w:b/>
          <w:sz w:val="26"/>
          <w:szCs w:val="26"/>
        </w:rPr>
        <w:t>BACKGROUND AND BRIEF DESCRIPTION OF THE PROJECT</w:t>
      </w:r>
    </w:p>
    <w:p w14:paraId="63EDE7E1" w14:textId="77777777" w:rsidR="00EC7C3A" w:rsidRPr="00290683" w:rsidRDefault="00EC7C3A" w:rsidP="00EC7C3A">
      <w:pPr>
        <w:pStyle w:val="a3"/>
        <w:spacing w:after="0"/>
        <w:ind w:left="1440"/>
        <w:contextualSpacing w:val="0"/>
        <w:rPr>
          <w:b/>
          <w:sz w:val="10"/>
          <w:szCs w:val="10"/>
        </w:rPr>
      </w:pPr>
    </w:p>
    <w:p w14:paraId="38E57CE1" w14:textId="77777777" w:rsidR="00EC7C3A" w:rsidRPr="00290683" w:rsidRDefault="00EC7C3A" w:rsidP="00EC7C3A">
      <w:pPr>
        <w:jc w:val="both"/>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14:paraId="56F48AEB" w14:textId="77777777" w:rsidR="00EC7C3A" w:rsidRPr="00290683" w:rsidRDefault="00EC7C3A" w:rsidP="00EC7C3A">
      <w:pPr>
        <w:jc w:val="both"/>
        <w:rPr>
          <w:rFonts w:eastAsiaTheme="minorHAnsi"/>
          <w:sz w:val="10"/>
          <w:szCs w:val="10"/>
        </w:rPr>
      </w:pPr>
    </w:p>
    <w:p w14:paraId="7E8248A3" w14:textId="77777777" w:rsidR="00EC7C3A" w:rsidRPr="00290683" w:rsidRDefault="00EC7C3A" w:rsidP="00EC7C3A">
      <w:pPr>
        <w:jc w:val="both"/>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67298B4D" w14:textId="77777777" w:rsidR="00EC7C3A" w:rsidRPr="00290683" w:rsidRDefault="00EC7C3A" w:rsidP="00EC7C3A">
      <w:pPr>
        <w:jc w:val="both"/>
        <w:rPr>
          <w:rFonts w:eastAsiaTheme="minorHAnsi"/>
          <w:sz w:val="10"/>
          <w:szCs w:val="10"/>
        </w:rPr>
      </w:pPr>
    </w:p>
    <w:p w14:paraId="3FD1ED01" w14:textId="77777777" w:rsidR="00EC7C3A" w:rsidRPr="00290683" w:rsidRDefault="00EC7C3A" w:rsidP="00EC7C3A">
      <w:pPr>
        <w:jc w:val="both"/>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r w:rsidRPr="00290683">
        <w:rPr>
          <w:rFonts w:eastAsiaTheme="minorHAnsi"/>
        </w:rPr>
        <w:t xml:space="preserve">transboundary landscape restoration. </w:t>
      </w:r>
    </w:p>
    <w:p w14:paraId="737E05A5" w14:textId="77777777" w:rsidR="00EC7C3A" w:rsidRPr="00290683" w:rsidRDefault="00EC7C3A" w:rsidP="00EC7C3A">
      <w:pPr>
        <w:jc w:val="both"/>
        <w:rPr>
          <w:rFonts w:eastAsiaTheme="minorHAnsi"/>
          <w:sz w:val="10"/>
          <w:szCs w:val="10"/>
        </w:rPr>
      </w:pPr>
    </w:p>
    <w:p w14:paraId="44AB7351" w14:textId="77777777" w:rsidR="00EC7C3A" w:rsidRPr="00290683" w:rsidRDefault="00EC7C3A" w:rsidP="00EC7C3A">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
    <w:p w14:paraId="0073C551" w14:textId="77777777" w:rsidR="00EC7C3A" w:rsidRPr="00290683" w:rsidRDefault="00EC7C3A" w:rsidP="00EC7C3A">
      <w:pPr>
        <w:pStyle w:val="a3"/>
        <w:spacing w:after="0"/>
        <w:ind w:left="0"/>
        <w:contextualSpacing w:val="0"/>
        <w:rPr>
          <w:sz w:val="10"/>
          <w:szCs w:val="10"/>
        </w:rPr>
      </w:pPr>
    </w:p>
    <w:p w14:paraId="74657490" w14:textId="77777777" w:rsidR="00EC7C3A" w:rsidRPr="00290683" w:rsidRDefault="00EC7C3A" w:rsidP="00EC7C3A">
      <w:pPr>
        <w:jc w:val="both"/>
        <w:rPr>
          <w:rFonts w:eastAsiaTheme="minorHAnsi"/>
        </w:rPr>
      </w:pPr>
      <w:r w:rsidRPr="00290683">
        <w:rPr>
          <w:rFonts w:eastAsiaTheme="minorHAnsi"/>
        </w:rPr>
        <w:t xml:space="preserve">The project will be implemented by the Project Implementation Team (PIT) </w:t>
      </w:r>
      <w:r w:rsidRPr="00290683">
        <w:t>under the Center for Implementation of Investment Projects within the Committee of Environmental Protection (CIIP CEP)</w:t>
      </w:r>
      <w:r w:rsidRPr="00290683">
        <w:rPr>
          <w:rFonts w:eastAsiaTheme="minorHAnsi"/>
        </w:rPr>
        <w:t>.</w:t>
      </w:r>
    </w:p>
    <w:p w14:paraId="6BFD9F61" w14:textId="77777777" w:rsidR="00EC7C3A" w:rsidRDefault="00EC7C3A" w:rsidP="00EC7C3A">
      <w:pPr>
        <w:jc w:val="both"/>
      </w:pPr>
    </w:p>
    <w:p w14:paraId="2EE54F2E" w14:textId="37027AF4" w:rsidR="007F4BEA" w:rsidRDefault="007F4BEA" w:rsidP="00EC7C3A">
      <w:pPr>
        <w:pStyle w:val="a3"/>
        <w:numPr>
          <w:ilvl w:val="0"/>
          <w:numId w:val="6"/>
        </w:numPr>
        <w:spacing w:after="0"/>
        <w:ind w:left="1440"/>
        <w:contextualSpacing w:val="0"/>
        <w:rPr>
          <w:b/>
          <w:sz w:val="26"/>
          <w:szCs w:val="26"/>
        </w:rPr>
      </w:pPr>
      <w:r w:rsidRPr="00EC7C3A">
        <w:rPr>
          <w:b/>
          <w:sz w:val="26"/>
          <w:szCs w:val="26"/>
        </w:rPr>
        <w:t xml:space="preserve"> </w:t>
      </w:r>
      <w:r w:rsidR="00EC7C3A" w:rsidRPr="00EC7C3A">
        <w:rPr>
          <w:b/>
          <w:sz w:val="26"/>
          <w:szCs w:val="26"/>
        </w:rPr>
        <w:t>OBJECTIVES OF THE ASSIGNMENT</w:t>
      </w:r>
    </w:p>
    <w:p w14:paraId="7533C279" w14:textId="77777777" w:rsidR="00EC7C3A" w:rsidRPr="00EC7C3A" w:rsidRDefault="00EC7C3A" w:rsidP="00EC7C3A">
      <w:pPr>
        <w:pStyle w:val="a3"/>
        <w:spacing w:after="0"/>
        <w:ind w:left="1440"/>
        <w:contextualSpacing w:val="0"/>
        <w:rPr>
          <w:b/>
          <w:sz w:val="26"/>
          <w:szCs w:val="26"/>
        </w:rPr>
      </w:pPr>
    </w:p>
    <w:p w14:paraId="2E1B6D95" w14:textId="6BEB31CF" w:rsidR="007F4BEA" w:rsidRPr="00D0083C" w:rsidRDefault="001E6996" w:rsidP="007F4BEA">
      <w:pPr>
        <w:jc w:val="both"/>
      </w:pPr>
      <w:r w:rsidRPr="00D0083C">
        <w:t>The purpose of the Project</w:t>
      </w:r>
      <w:r w:rsidRPr="00D0083C" w:rsidDel="001275BD">
        <w:t xml:space="preserve"> </w:t>
      </w:r>
      <w:r w:rsidRPr="00D0083C">
        <w:t>Coordinator is to ensure successful implementation of the project in compliance with Agreements signed between Tajikistan and the World Bank and in conformity with Code of Labor of the Republic of Tajikistan.</w:t>
      </w:r>
    </w:p>
    <w:p w14:paraId="6D47A6BF" w14:textId="77777777" w:rsidR="007F4BEA" w:rsidRPr="00D0083C" w:rsidRDefault="007F4BEA" w:rsidP="007F4BEA">
      <w:pPr>
        <w:jc w:val="both"/>
        <w:rPr>
          <w:b/>
        </w:rPr>
      </w:pPr>
    </w:p>
    <w:p w14:paraId="30AFD1F7" w14:textId="14052008" w:rsidR="00EC7C3A" w:rsidRPr="00EC7C3A" w:rsidRDefault="00EC7C3A" w:rsidP="00EC7C3A">
      <w:pPr>
        <w:pStyle w:val="a3"/>
        <w:numPr>
          <w:ilvl w:val="0"/>
          <w:numId w:val="6"/>
        </w:numPr>
        <w:spacing w:after="0"/>
        <w:ind w:left="1440"/>
        <w:contextualSpacing w:val="0"/>
        <w:rPr>
          <w:b/>
          <w:sz w:val="26"/>
          <w:szCs w:val="26"/>
        </w:rPr>
      </w:pPr>
      <w:r w:rsidRPr="00EC7C3A">
        <w:rPr>
          <w:b/>
          <w:sz w:val="26"/>
          <w:szCs w:val="26"/>
        </w:rPr>
        <w:t xml:space="preserve">TASKS AND SCOPE OF SERVICES </w:t>
      </w:r>
    </w:p>
    <w:p w14:paraId="28BFD1C1" w14:textId="77777777" w:rsidR="00EC7C3A" w:rsidRDefault="00EC7C3A" w:rsidP="00EC7C3A"/>
    <w:p w14:paraId="54870C72" w14:textId="6416CD6A" w:rsidR="00BE2C78" w:rsidRPr="00EC7C3A" w:rsidRDefault="00BE2C78" w:rsidP="00EC7C3A">
      <w:pPr>
        <w:rPr>
          <w:b/>
        </w:rPr>
      </w:pPr>
      <w:r w:rsidRPr="00D0083C">
        <w:t>Under the overall guidance and supervision of the head of CIIP, the Project Coordinator will carry out the following tasks:</w:t>
      </w:r>
    </w:p>
    <w:p w14:paraId="33A1B856" w14:textId="77777777" w:rsidR="00BE2C78" w:rsidRPr="00D0083C" w:rsidRDefault="00BE2C78" w:rsidP="00D0083C">
      <w:pPr>
        <w:jc w:val="both"/>
      </w:pPr>
    </w:p>
    <w:p w14:paraId="31D7009C" w14:textId="5865C85E" w:rsidR="003D7D05" w:rsidRPr="00D0083C" w:rsidRDefault="00EA774A" w:rsidP="00EC7C3A">
      <w:pPr>
        <w:pStyle w:val="a3"/>
        <w:numPr>
          <w:ilvl w:val="0"/>
          <w:numId w:val="7"/>
        </w:numPr>
      </w:pPr>
      <w:r w:rsidRPr="00D0083C">
        <w:t xml:space="preserve">Coordinate  </w:t>
      </w:r>
      <w:r w:rsidR="003D7D05" w:rsidRPr="00D0083C">
        <w:t xml:space="preserve"> </w:t>
      </w:r>
      <w:r w:rsidRPr="00D0083C">
        <w:t xml:space="preserve">the implementation of </w:t>
      </w:r>
      <w:r w:rsidR="003D7D05" w:rsidRPr="00D0083C">
        <w:t>Project</w:t>
      </w:r>
      <w:r w:rsidRPr="00D0083C">
        <w:t xml:space="preserve"> activities </w:t>
      </w:r>
      <w:r w:rsidR="003D7D05" w:rsidRPr="00D0083C">
        <w:t xml:space="preserve"> in the regions according to the project tasks, </w:t>
      </w:r>
      <w:r w:rsidRPr="00D0083C">
        <w:t xml:space="preserve">in collaboration </w:t>
      </w:r>
      <w:r w:rsidR="003D7D05" w:rsidRPr="00D0083C">
        <w:t>with regional CEP offices.</w:t>
      </w:r>
    </w:p>
    <w:p w14:paraId="203F2755" w14:textId="63D6C5BC" w:rsidR="003D7D05" w:rsidRPr="00D0083C" w:rsidRDefault="003D7D05" w:rsidP="00EC7C3A">
      <w:pPr>
        <w:pStyle w:val="a3"/>
        <w:numPr>
          <w:ilvl w:val="0"/>
          <w:numId w:val="7"/>
        </w:numPr>
      </w:pPr>
      <w:r w:rsidRPr="00D0083C">
        <w:t>Ensure that all project</w:t>
      </w:r>
      <w:r w:rsidR="00D7227F" w:rsidRPr="00D0083C">
        <w:t xml:space="preserve"> activities</w:t>
      </w:r>
      <w:r w:rsidRPr="00D0083C">
        <w:t xml:space="preserve"> are</w:t>
      </w:r>
      <w:r w:rsidR="00D7227F" w:rsidRPr="00D0083C">
        <w:t xml:space="preserve"> implemented </w:t>
      </w:r>
      <w:r w:rsidRPr="00D0083C">
        <w:t xml:space="preserve"> are in line with </w:t>
      </w:r>
      <w:r w:rsidR="00C16C64" w:rsidRPr="00D0083C">
        <w:t>TRLRP</w:t>
      </w:r>
      <w:r w:rsidRPr="00D0083C">
        <w:t xml:space="preserve"> and World Bank guidelines, and in accordance with the Operational Manual and annual implementation work plans</w:t>
      </w:r>
      <w:r w:rsidR="00364709" w:rsidRPr="00D0083C">
        <w:t>,</w:t>
      </w:r>
      <w:r w:rsidR="00D44432" w:rsidRPr="00D0083C">
        <w:t xml:space="preserve"> and aim to reach project development objective</w:t>
      </w:r>
      <w:r w:rsidRPr="00D0083C">
        <w:t>.</w:t>
      </w:r>
    </w:p>
    <w:p w14:paraId="31D4A65F" w14:textId="416CA227" w:rsidR="003D7D05" w:rsidRPr="00D0083C" w:rsidRDefault="003D7D05" w:rsidP="00EC7C3A">
      <w:pPr>
        <w:pStyle w:val="a3"/>
        <w:numPr>
          <w:ilvl w:val="0"/>
          <w:numId w:val="7"/>
        </w:numPr>
      </w:pPr>
      <w:r w:rsidRPr="00D0083C">
        <w:lastRenderedPageBreak/>
        <w:t xml:space="preserve">Ensure </w:t>
      </w:r>
      <w:r w:rsidR="00364709" w:rsidRPr="00D0083C">
        <w:t xml:space="preserve">that any </w:t>
      </w:r>
      <w:r w:rsidRPr="00D0083C">
        <w:t xml:space="preserve">updates required to the Operational Manual are </w:t>
      </w:r>
      <w:r w:rsidR="009A3EA3" w:rsidRPr="00D0083C">
        <w:t>proposed in</w:t>
      </w:r>
      <w:r w:rsidRPr="00D0083C">
        <w:t xml:space="preserve"> a timely fashion</w:t>
      </w:r>
      <w:r w:rsidR="009A3EA3" w:rsidRPr="00D0083C">
        <w:t xml:space="preserve"> and shared with the World Bank for their no objection</w:t>
      </w:r>
      <w:r w:rsidRPr="00D0083C">
        <w:t>.</w:t>
      </w:r>
    </w:p>
    <w:p w14:paraId="45FF50B8" w14:textId="2437DC49" w:rsidR="003D7D05" w:rsidRPr="00D0083C" w:rsidRDefault="003D7D05" w:rsidP="00EC7C3A">
      <w:pPr>
        <w:pStyle w:val="a3"/>
        <w:numPr>
          <w:ilvl w:val="0"/>
          <w:numId w:val="7"/>
        </w:numPr>
      </w:pPr>
      <w:r w:rsidRPr="00D0083C">
        <w:t xml:space="preserve">Ensure effective </w:t>
      </w:r>
      <w:r w:rsidR="009A3EA3" w:rsidRPr="00D0083C">
        <w:t xml:space="preserve">contract management and </w:t>
      </w:r>
      <w:r w:rsidR="00A72905" w:rsidRPr="00D0083C">
        <w:t xml:space="preserve">oversee </w:t>
      </w:r>
      <w:r w:rsidRPr="00D0083C">
        <w:t xml:space="preserve">task performance </w:t>
      </w:r>
      <w:r w:rsidR="00A72905" w:rsidRPr="00D0083C">
        <w:t>of all PIT staff</w:t>
      </w:r>
      <w:r w:rsidRPr="00D0083C">
        <w:t>.</w:t>
      </w:r>
    </w:p>
    <w:p w14:paraId="6EC8843F" w14:textId="0E0A9518" w:rsidR="003D7D05" w:rsidRPr="00D0083C" w:rsidRDefault="003D7D05" w:rsidP="00EC7C3A">
      <w:pPr>
        <w:pStyle w:val="a3"/>
        <w:numPr>
          <w:ilvl w:val="0"/>
          <w:numId w:val="7"/>
        </w:numPr>
      </w:pPr>
      <w:r w:rsidRPr="00D0083C">
        <w:t>Take measures to provide the team with qualified human resources, for the best use of knowledge and experiences, creates safe and favorable environment for work in compliance with the requirements of environmental protection law.</w:t>
      </w:r>
    </w:p>
    <w:p w14:paraId="1D866A30" w14:textId="77777777" w:rsidR="003D7D05" w:rsidRPr="00D0083C" w:rsidRDefault="003D7D05" w:rsidP="00EC7C3A">
      <w:pPr>
        <w:pStyle w:val="a3"/>
        <w:numPr>
          <w:ilvl w:val="0"/>
          <w:numId w:val="7"/>
        </w:numPr>
      </w:pPr>
      <w:r w:rsidRPr="00D0083C">
        <w:t>Prepare Terms of References for hiring Project staff in coordination with the relevant staff of CEP.</w:t>
      </w:r>
    </w:p>
    <w:p w14:paraId="48A46C4F" w14:textId="5D63FFA7" w:rsidR="003D7D05" w:rsidRPr="00D0083C" w:rsidRDefault="003D7D05" w:rsidP="00EC7C3A">
      <w:pPr>
        <w:pStyle w:val="a3"/>
        <w:numPr>
          <w:ilvl w:val="0"/>
          <w:numId w:val="7"/>
        </w:numPr>
      </w:pPr>
      <w:r w:rsidRPr="00D0083C">
        <w:t>Administer project logistics support and take all possible measures to improve Project implementation.</w:t>
      </w:r>
    </w:p>
    <w:p w14:paraId="66DBE75E" w14:textId="77777777" w:rsidR="003D7D05" w:rsidRPr="00D0083C" w:rsidRDefault="003D7D05" w:rsidP="00EC7C3A">
      <w:pPr>
        <w:pStyle w:val="a3"/>
        <w:numPr>
          <w:ilvl w:val="0"/>
          <w:numId w:val="7"/>
        </w:numPr>
      </w:pPr>
      <w:r w:rsidRPr="00D0083C">
        <w:t xml:space="preserve">Represent the project through attendance at relevant international, regional and local climate-adaptation related conference events, round tables, seminars and trainings – to augment the knowledge management process and to disseminate </w:t>
      </w:r>
      <w:r w:rsidR="00C16C64" w:rsidRPr="00D0083C">
        <w:t>Project</w:t>
      </w:r>
      <w:r w:rsidRPr="00D0083C">
        <w:t>’s knowledge and experience, and lessons learned.</w:t>
      </w:r>
    </w:p>
    <w:p w14:paraId="1D47E4BB" w14:textId="5ED0B830" w:rsidR="003D7D05" w:rsidRPr="00D0083C" w:rsidRDefault="003D7D05" w:rsidP="00EC7C3A">
      <w:pPr>
        <w:pStyle w:val="a3"/>
        <w:numPr>
          <w:ilvl w:val="0"/>
          <w:numId w:val="7"/>
        </w:numPr>
      </w:pPr>
      <w:r w:rsidRPr="00D0083C">
        <w:t xml:space="preserve">Supervise </w:t>
      </w:r>
      <w:r w:rsidR="00A72905" w:rsidRPr="00D0083C">
        <w:t xml:space="preserve">planning and use of </w:t>
      </w:r>
      <w:r w:rsidRPr="00D0083C">
        <w:t>operation expenses, preparation of annual budgets and submits them for approval to the Project Director.</w:t>
      </w:r>
    </w:p>
    <w:p w14:paraId="6A1E9CC4" w14:textId="77777777" w:rsidR="003D7D05" w:rsidRPr="00D0083C" w:rsidRDefault="003D7D05" w:rsidP="00EC7C3A">
      <w:pPr>
        <w:pStyle w:val="a3"/>
        <w:numPr>
          <w:ilvl w:val="0"/>
          <w:numId w:val="7"/>
        </w:numPr>
      </w:pPr>
      <w:r w:rsidRPr="00D0083C">
        <w:t>Supervise organization of procurement of goods, works and services, stipulated by procurement plan and processes of the WB.</w:t>
      </w:r>
    </w:p>
    <w:p w14:paraId="33710C4E" w14:textId="34A1FA2B" w:rsidR="003D7D05" w:rsidRPr="00D0083C" w:rsidRDefault="003D7D05" w:rsidP="00EC7C3A">
      <w:pPr>
        <w:pStyle w:val="a3"/>
        <w:numPr>
          <w:ilvl w:val="0"/>
          <w:numId w:val="7"/>
        </w:numPr>
      </w:pPr>
      <w:r w:rsidRPr="00D0083C">
        <w:t xml:space="preserve">Monitor the compliance </w:t>
      </w:r>
      <w:r w:rsidR="00A72905" w:rsidRPr="00D0083C">
        <w:t>of</w:t>
      </w:r>
      <w:r w:rsidR="00E17EA8" w:rsidRPr="00D0083C">
        <w:t xml:space="preserve"> project activities </w:t>
      </w:r>
      <w:r w:rsidRPr="00D0083C">
        <w:t>with the rules and procedures of WB during project implementation.</w:t>
      </w:r>
    </w:p>
    <w:p w14:paraId="12F1E4E7" w14:textId="09E7A8B6" w:rsidR="003D7D05" w:rsidRPr="00D0083C" w:rsidRDefault="003D7D05" w:rsidP="00EC7C3A">
      <w:pPr>
        <w:pStyle w:val="a3"/>
        <w:numPr>
          <w:ilvl w:val="0"/>
          <w:numId w:val="7"/>
        </w:numPr>
      </w:pPr>
      <w:r w:rsidRPr="00D0083C">
        <w:t xml:space="preserve">Ensure timely submission of </w:t>
      </w:r>
      <w:r w:rsidR="00E17EA8" w:rsidRPr="00D0083C">
        <w:t xml:space="preserve">progress </w:t>
      </w:r>
      <w:r w:rsidRPr="00D0083C">
        <w:t xml:space="preserve">reports </w:t>
      </w:r>
      <w:r w:rsidR="00E17EA8" w:rsidRPr="00D0083C">
        <w:t>on status of project implementation</w:t>
      </w:r>
      <w:r w:rsidRPr="00D0083C">
        <w:t xml:space="preserve">, </w:t>
      </w:r>
      <w:r w:rsidR="00E17EA8" w:rsidRPr="00D0083C">
        <w:t xml:space="preserve">prepare </w:t>
      </w:r>
      <w:r w:rsidR="00FF5513" w:rsidRPr="00D0083C">
        <w:t xml:space="preserve">budget </w:t>
      </w:r>
      <w:r w:rsidRPr="00D0083C">
        <w:t xml:space="preserve">forecasts and </w:t>
      </w:r>
      <w:r w:rsidR="00FF5513" w:rsidRPr="00D0083C">
        <w:t xml:space="preserve">update procurement plans in close cooperation with the </w:t>
      </w:r>
      <w:r w:rsidRPr="00D0083C">
        <w:t>the P</w:t>
      </w:r>
      <w:r w:rsidR="00FF5513" w:rsidRPr="00D0083C">
        <w:t>IT</w:t>
      </w:r>
      <w:r w:rsidRPr="00D0083C">
        <w:t>.</w:t>
      </w:r>
    </w:p>
    <w:p w14:paraId="64E74037" w14:textId="77777777" w:rsidR="003D7D05" w:rsidRPr="00D0083C" w:rsidRDefault="003D7D05" w:rsidP="00EC7C3A">
      <w:pPr>
        <w:pStyle w:val="a3"/>
        <w:numPr>
          <w:ilvl w:val="0"/>
          <w:numId w:val="7"/>
        </w:numPr>
      </w:pPr>
      <w:r w:rsidRPr="00D0083C">
        <w:t>Provide results of financial audits of the project to the WB, within 6 months after the end of each fiscal year, in a format and manner acceptable to the Bank.</w:t>
      </w:r>
    </w:p>
    <w:p w14:paraId="16977711" w14:textId="63F05E6F" w:rsidR="007F4BEA" w:rsidRPr="00D0083C" w:rsidRDefault="003D7D05" w:rsidP="00EC7C3A">
      <w:pPr>
        <w:numPr>
          <w:ilvl w:val="0"/>
          <w:numId w:val="7"/>
        </w:numPr>
        <w:spacing w:after="120"/>
        <w:jc w:val="both"/>
        <w:rPr>
          <w:b/>
        </w:rPr>
      </w:pPr>
      <w:r w:rsidRPr="00D0083C">
        <w:t xml:space="preserve">Perform any other duties as agreed with the </w:t>
      </w:r>
      <w:r w:rsidR="00BA1911" w:rsidRPr="00D0083C">
        <w:t xml:space="preserve">Head of CIIP and </w:t>
      </w:r>
      <w:r w:rsidRPr="00D0083C">
        <w:t xml:space="preserve">Project Director. </w:t>
      </w:r>
    </w:p>
    <w:p w14:paraId="4BBF8F08" w14:textId="77777777" w:rsidR="00C16C64" w:rsidRPr="00D0083C" w:rsidRDefault="00C16C64" w:rsidP="00C16C64">
      <w:pPr>
        <w:spacing w:after="120"/>
        <w:ind w:left="780"/>
        <w:jc w:val="both"/>
        <w:rPr>
          <w:b/>
        </w:rPr>
      </w:pPr>
    </w:p>
    <w:p w14:paraId="0EDF072B" w14:textId="054265E4" w:rsidR="007F4BEA" w:rsidRPr="00EC7C3A" w:rsidRDefault="00EC7C3A" w:rsidP="00EC7C3A">
      <w:pPr>
        <w:pStyle w:val="a3"/>
        <w:numPr>
          <w:ilvl w:val="0"/>
          <w:numId w:val="6"/>
        </w:numPr>
        <w:spacing w:after="0"/>
        <w:ind w:left="1440"/>
        <w:contextualSpacing w:val="0"/>
        <w:rPr>
          <w:b/>
          <w:sz w:val="26"/>
          <w:szCs w:val="26"/>
        </w:rPr>
      </w:pPr>
      <w:r w:rsidRPr="00EC7C3A">
        <w:rPr>
          <w:b/>
          <w:sz w:val="26"/>
          <w:szCs w:val="26"/>
        </w:rPr>
        <w:t>QUALIFICATIONS AND EXPERIENCE</w:t>
      </w:r>
    </w:p>
    <w:p w14:paraId="1D22A742" w14:textId="77777777" w:rsidR="007F4BEA" w:rsidRPr="00D0083C" w:rsidRDefault="007F4BEA" w:rsidP="007F4BEA">
      <w:pPr>
        <w:jc w:val="both"/>
        <w:rPr>
          <w:i/>
        </w:rPr>
      </w:pPr>
      <w:r w:rsidRPr="00D0083C">
        <w:rPr>
          <w:i/>
        </w:rPr>
        <w:t>Experience:</w:t>
      </w:r>
    </w:p>
    <w:p w14:paraId="55775003" w14:textId="77777777" w:rsidR="007F4BEA" w:rsidRPr="00D0083C" w:rsidRDefault="007F4BEA" w:rsidP="007F4BEA">
      <w:pPr>
        <w:numPr>
          <w:ilvl w:val="0"/>
          <w:numId w:val="2"/>
        </w:numPr>
        <w:spacing w:after="120"/>
        <w:jc w:val="both"/>
      </w:pPr>
      <w:r w:rsidRPr="00D0083C">
        <w:t>At least five years of relevant working experience in the landscape restoration, environmental management, natural resources management, economics and/or agricultural projects in an international organization with a good reputation and donor supported activities.</w:t>
      </w:r>
    </w:p>
    <w:p w14:paraId="5D457667" w14:textId="77777777" w:rsidR="007F4BEA" w:rsidRPr="00D0083C" w:rsidRDefault="007F4BEA" w:rsidP="007F4BEA">
      <w:pPr>
        <w:numPr>
          <w:ilvl w:val="0"/>
          <w:numId w:val="2"/>
        </w:numPr>
        <w:spacing w:after="120"/>
        <w:jc w:val="both"/>
      </w:pPr>
      <w:r w:rsidRPr="00D0083C">
        <w:t>Extensive experience of working with MDBs, in particular the World Bank and other international and donor organizations is highly desirable.</w:t>
      </w:r>
    </w:p>
    <w:p w14:paraId="4CDC3C29" w14:textId="77777777" w:rsidR="007F4BEA" w:rsidRPr="00D0083C" w:rsidRDefault="007F4BEA" w:rsidP="007F4BEA">
      <w:pPr>
        <w:numPr>
          <w:ilvl w:val="0"/>
          <w:numId w:val="2"/>
        </w:numPr>
        <w:spacing w:after="120"/>
        <w:jc w:val="both"/>
      </w:pPr>
      <w:r w:rsidRPr="00D0083C">
        <w:t>Good knowledge of sector-based landscape restoration, agricultural, natural resource management, and environment science issues/agencies.</w:t>
      </w:r>
    </w:p>
    <w:p w14:paraId="37FCDC91" w14:textId="77777777" w:rsidR="007F4BEA" w:rsidRPr="00D0083C" w:rsidRDefault="007F4BEA" w:rsidP="007F4BEA">
      <w:pPr>
        <w:numPr>
          <w:ilvl w:val="0"/>
          <w:numId w:val="2"/>
        </w:numPr>
        <w:spacing w:after="120"/>
        <w:jc w:val="both"/>
      </w:pPr>
      <w:r w:rsidRPr="00D0083C">
        <w:t>Extensive experience of working with the government of Tajikistan, line ministries, government agencies, academia and civil society on issues concerning landscape restoration, rural development, agriculture, natural resource management, and environmental management.;</w:t>
      </w:r>
    </w:p>
    <w:p w14:paraId="7AA68130" w14:textId="77777777" w:rsidR="00C91F85" w:rsidRPr="00D0083C" w:rsidRDefault="00C91F85" w:rsidP="00C91F85">
      <w:pPr>
        <w:pStyle w:val="a3"/>
        <w:numPr>
          <w:ilvl w:val="0"/>
          <w:numId w:val="2"/>
        </w:numPr>
      </w:pPr>
      <w:r w:rsidRPr="00D0083C">
        <w:t>Fluent Tajik and English (verbal and written);</w:t>
      </w:r>
    </w:p>
    <w:p w14:paraId="60B6F876" w14:textId="77777777" w:rsidR="007F4BEA" w:rsidRPr="00D0083C" w:rsidRDefault="007F4BEA" w:rsidP="007F4BEA">
      <w:pPr>
        <w:jc w:val="both"/>
        <w:rPr>
          <w:i/>
        </w:rPr>
      </w:pPr>
      <w:r w:rsidRPr="00D0083C">
        <w:rPr>
          <w:i/>
        </w:rPr>
        <w:t>Education:</w:t>
      </w:r>
    </w:p>
    <w:p w14:paraId="6666A19A" w14:textId="77777777" w:rsidR="007F4BEA" w:rsidRPr="00D0083C" w:rsidRDefault="007F4BEA" w:rsidP="007F4BEA">
      <w:pPr>
        <w:numPr>
          <w:ilvl w:val="0"/>
          <w:numId w:val="2"/>
        </w:numPr>
        <w:spacing w:after="120"/>
        <w:jc w:val="both"/>
      </w:pPr>
      <w:r w:rsidRPr="00D0083C">
        <w:t>Master’s degree in a field related to international development with a specific academic background related to landscape restoration, agriculture, natural resources and/or green economy.</w:t>
      </w:r>
    </w:p>
    <w:p w14:paraId="0A528FE1" w14:textId="77777777" w:rsidR="007F4BEA" w:rsidRPr="00D0083C" w:rsidRDefault="007F4BEA" w:rsidP="007F4BEA">
      <w:pPr>
        <w:jc w:val="both"/>
        <w:rPr>
          <w:i/>
        </w:rPr>
      </w:pPr>
      <w:r w:rsidRPr="00D0083C">
        <w:rPr>
          <w:i/>
        </w:rPr>
        <w:t>Personal qualities:</w:t>
      </w:r>
    </w:p>
    <w:p w14:paraId="1C6652AD" w14:textId="77777777" w:rsidR="007F4BEA" w:rsidRPr="00D0083C" w:rsidRDefault="007F4BEA" w:rsidP="007F4BEA">
      <w:pPr>
        <w:numPr>
          <w:ilvl w:val="0"/>
          <w:numId w:val="2"/>
        </w:numPr>
        <w:spacing w:after="120"/>
        <w:jc w:val="both"/>
      </w:pPr>
      <w:r w:rsidRPr="00D0083C">
        <w:lastRenderedPageBreak/>
        <w:t>Applicant must demonstrate enthusiasm for, and commitment, to sustainable development and environmental management. Businesslike and target-oriented approach is required</w:t>
      </w:r>
    </w:p>
    <w:p w14:paraId="1C7E8992" w14:textId="77777777" w:rsidR="007F4BEA" w:rsidRPr="00D0083C" w:rsidRDefault="007F4BEA" w:rsidP="007F4BEA">
      <w:pPr>
        <w:numPr>
          <w:ilvl w:val="0"/>
          <w:numId w:val="2"/>
        </w:numPr>
        <w:spacing w:after="120"/>
        <w:jc w:val="both"/>
      </w:pPr>
      <w:r w:rsidRPr="00D0083C">
        <w:t>Excellent communication and inter-personal skills</w:t>
      </w:r>
    </w:p>
    <w:p w14:paraId="3D706DE5" w14:textId="77777777" w:rsidR="007F4BEA" w:rsidRPr="00D0083C" w:rsidRDefault="007F4BEA" w:rsidP="007F4BEA">
      <w:pPr>
        <w:numPr>
          <w:ilvl w:val="0"/>
          <w:numId w:val="2"/>
        </w:numPr>
        <w:spacing w:after="120"/>
        <w:jc w:val="both"/>
      </w:pPr>
      <w:r w:rsidRPr="00D0083C">
        <w:t>Excellent team building skills</w:t>
      </w:r>
    </w:p>
    <w:p w14:paraId="1D34CB73" w14:textId="77777777" w:rsidR="007F4BEA" w:rsidRPr="00D0083C" w:rsidRDefault="007F4BEA" w:rsidP="007F4BEA">
      <w:pPr>
        <w:numPr>
          <w:ilvl w:val="0"/>
          <w:numId w:val="2"/>
        </w:numPr>
        <w:spacing w:after="120"/>
        <w:jc w:val="both"/>
      </w:pPr>
      <w:r w:rsidRPr="00D0083C">
        <w:t>Ability to think strategically and evidence of problem identification, analysis and offering solutions</w:t>
      </w:r>
    </w:p>
    <w:p w14:paraId="5BADB8D2" w14:textId="450635E4" w:rsidR="004267EA" w:rsidRPr="00D0083C" w:rsidRDefault="007F4BEA" w:rsidP="004267EA">
      <w:pPr>
        <w:numPr>
          <w:ilvl w:val="0"/>
          <w:numId w:val="2"/>
        </w:numPr>
        <w:spacing w:after="120"/>
        <w:jc w:val="both"/>
      </w:pPr>
      <w:r w:rsidRPr="00D0083C">
        <w:t>Ability and willingness to travel to remote areas are essential</w:t>
      </w:r>
    </w:p>
    <w:p w14:paraId="4752289D" w14:textId="77777777" w:rsidR="00775904" w:rsidRPr="00D0083C" w:rsidRDefault="00775904" w:rsidP="00775904">
      <w:pPr>
        <w:rPr>
          <w:b/>
          <w:i/>
        </w:rPr>
      </w:pPr>
      <w:r w:rsidRPr="00D0083C">
        <w:rPr>
          <w:b/>
          <w:i/>
        </w:rPr>
        <w:t>Communication and Computer Skills:</w:t>
      </w:r>
    </w:p>
    <w:p w14:paraId="35ECE20F" w14:textId="77777777" w:rsidR="00775904" w:rsidRPr="00D0083C" w:rsidRDefault="00775904" w:rsidP="00775904">
      <w:pPr>
        <w:pStyle w:val="a3"/>
        <w:numPr>
          <w:ilvl w:val="0"/>
          <w:numId w:val="5"/>
        </w:numPr>
        <w:spacing w:after="0"/>
        <w:ind w:left="709" w:hanging="283"/>
      </w:pPr>
      <w:r w:rsidRPr="00D0083C">
        <w:t xml:space="preserve">Computer skills (MS office, MS Word, MS Excel, Power point, Internet E-mail etc.) is required; </w:t>
      </w:r>
    </w:p>
    <w:p w14:paraId="5BA916D0" w14:textId="00A9C5A8" w:rsidR="00775904" w:rsidRPr="00D0083C" w:rsidRDefault="00775904" w:rsidP="00775904">
      <w:pPr>
        <w:pStyle w:val="a3"/>
        <w:numPr>
          <w:ilvl w:val="0"/>
          <w:numId w:val="5"/>
        </w:numPr>
        <w:spacing w:after="0"/>
        <w:ind w:left="709" w:hanging="283"/>
      </w:pPr>
      <w:r w:rsidRPr="00D0083C">
        <w:t xml:space="preserve">Fluency in written and spoken in Tajik, Russian, and English is a must; </w:t>
      </w:r>
    </w:p>
    <w:p w14:paraId="1A4E424C" w14:textId="77777777" w:rsidR="00775904" w:rsidRPr="00D0083C" w:rsidRDefault="00775904" w:rsidP="00D0083C"/>
    <w:p w14:paraId="482F5255" w14:textId="5C3B26F0" w:rsidR="007F4BEA" w:rsidRDefault="00EC7C3A" w:rsidP="00EC7C3A">
      <w:pPr>
        <w:pStyle w:val="a3"/>
        <w:numPr>
          <w:ilvl w:val="0"/>
          <w:numId w:val="6"/>
        </w:numPr>
        <w:spacing w:after="0"/>
        <w:ind w:left="1440"/>
        <w:contextualSpacing w:val="0"/>
        <w:rPr>
          <w:b/>
          <w:sz w:val="26"/>
          <w:szCs w:val="26"/>
        </w:rPr>
      </w:pPr>
      <w:r>
        <w:rPr>
          <w:b/>
          <w:sz w:val="26"/>
          <w:szCs w:val="26"/>
        </w:rPr>
        <w:t>INSTITUTIONAL ARRANGEMENTS</w:t>
      </w:r>
    </w:p>
    <w:p w14:paraId="2DE59969" w14:textId="77777777" w:rsidR="00EC7C3A" w:rsidRPr="00EC7C3A" w:rsidRDefault="00EC7C3A" w:rsidP="00EC7C3A">
      <w:pPr>
        <w:pStyle w:val="a3"/>
        <w:spacing w:after="0"/>
        <w:ind w:left="1440"/>
        <w:contextualSpacing w:val="0"/>
        <w:rPr>
          <w:b/>
          <w:sz w:val="26"/>
          <w:szCs w:val="26"/>
        </w:rPr>
      </w:pPr>
    </w:p>
    <w:p w14:paraId="5A7653D4" w14:textId="56E79B46" w:rsidR="007F4BEA" w:rsidRPr="00D0083C" w:rsidRDefault="007F4BEA" w:rsidP="007F4BEA">
      <w:pPr>
        <w:jc w:val="both"/>
      </w:pPr>
      <w:r w:rsidRPr="00D0083C">
        <w:t xml:space="preserve">The Project </w:t>
      </w:r>
      <w:r w:rsidR="004D22A2" w:rsidRPr="00D0083C">
        <w:t xml:space="preserve"> </w:t>
      </w:r>
      <w:r w:rsidRPr="00D0083C">
        <w:t xml:space="preserve">Coordinator will be contracted through the Committee for Environmental Protection and will work closely with the </w:t>
      </w:r>
      <w:r w:rsidR="00206FCD" w:rsidRPr="00D0083C">
        <w:t xml:space="preserve">Project team and </w:t>
      </w:r>
      <w:r w:rsidRPr="00D0083C">
        <w:t>CEP specialists</w:t>
      </w:r>
      <w:r w:rsidR="00206FCD" w:rsidRPr="00D0083C">
        <w:t>,</w:t>
      </w:r>
      <w:r w:rsidRPr="00D0083C">
        <w:t xml:space="preserve"> the project partners, along with other stakeholders as needed.</w:t>
      </w:r>
    </w:p>
    <w:p w14:paraId="087ADAC3" w14:textId="77777777" w:rsidR="007F4BEA" w:rsidRPr="00D0083C" w:rsidRDefault="007F4BEA" w:rsidP="007F4BEA">
      <w:pPr>
        <w:jc w:val="both"/>
        <w:rPr>
          <w:b/>
        </w:rPr>
      </w:pPr>
    </w:p>
    <w:p w14:paraId="6C273025" w14:textId="2D88F3FA" w:rsidR="007F4BEA" w:rsidRDefault="00EC7C3A" w:rsidP="00EC7C3A">
      <w:pPr>
        <w:pStyle w:val="a3"/>
        <w:numPr>
          <w:ilvl w:val="0"/>
          <w:numId w:val="6"/>
        </w:numPr>
        <w:spacing w:after="0"/>
        <w:ind w:left="1440"/>
        <w:contextualSpacing w:val="0"/>
        <w:rPr>
          <w:b/>
          <w:sz w:val="26"/>
          <w:szCs w:val="26"/>
        </w:rPr>
      </w:pPr>
      <w:r>
        <w:rPr>
          <w:b/>
          <w:sz w:val="26"/>
          <w:szCs w:val="26"/>
        </w:rPr>
        <w:t>DURATION</w:t>
      </w:r>
    </w:p>
    <w:p w14:paraId="7A048FCA" w14:textId="77777777" w:rsidR="00EC7C3A" w:rsidRPr="00EC7C3A" w:rsidRDefault="00EC7C3A" w:rsidP="00EC7C3A">
      <w:pPr>
        <w:pStyle w:val="a3"/>
        <w:spacing w:after="0"/>
        <w:ind w:left="1440"/>
        <w:contextualSpacing w:val="0"/>
        <w:rPr>
          <w:b/>
          <w:sz w:val="26"/>
          <w:szCs w:val="26"/>
        </w:rPr>
      </w:pPr>
    </w:p>
    <w:p w14:paraId="366EFC52" w14:textId="4A37A859" w:rsidR="007F4BEA" w:rsidRPr="00D0083C" w:rsidRDefault="007F4BEA" w:rsidP="002E3A10">
      <w:pPr>
        <w:jc w:val="both"/>
      </w:pPr>
      <w:bookmarkStart w:id="1" w:name="_GoBack"/>
      <w:r w:rsidRPr="00D0083C">
        <w:rPr>
          <w:bCs/>
        </w:rPr>
        <w:t xml:space="preserve">The Project Coordinator </w:t>
      </w:r>
      <w:r w:rsidR="002E3A10" w:rsidRPr="00290683">
        <w:rPr>
          <w:bCs/>
        </w:rPr>
        <w:t>shall be contracted for</w:t>
      </w:r>
      <w:r w:rsidR="002E3A10" w:rsidRPr="00290683">
        <w:rPr>
          <w:bCs/>
          <w:lang w:val="tg-Cyrl-TJ"/>
        </w:rPr>
        <w:t xml:space="preserve"> 12 </w:t>
      </w:r>
      <w:r w:rsidR="002E3A10" w:rsidRPr="00290683">
        <w:rPr>
          <w:bCs/>
        </w:rPr>
        <w:t>months, with an initial 3-month probationary period. The contract will be re-confirmed or terminated depending on the performance assessment by the CEP at the end of the probation period</w:t>
      </w:r>
      <w:r w:rsidRPr="00D0083C">
        <w:rPr>
          <w:bCs/>
        </w:rPr>
        <w:t>.</w:t>
      </w:r>
    </w:p>
    <w:bookmarkEnd w:id="1"/>
    <w:p w14:paraId="5AD29973" w14:textId="77777777" w:rsidR="007F4BEA" w:rsidRPr="00D0083C" w:rsidRDefault="007F4BEA" w:rsidP="007F4BEA">
      <w:pPr>
        <w:jc w:val="both"/>
        <w:rPr>
          <w:b/>
        </w:rPr>
      </w:pPr>
    </w:p>
    <w:p w14:paraId="5C55AB70" w14:textId="0BB9A002" w:rsidR="007F4BEA" w:rsidRDefault="00EC7C3A" w:rsidP="00EC7C3A">
      <w:pPr>
        <w:pStyle w:val="a3"/>
        <w:numPr>
          <w:ilvl w:val="0"/>
          <w:numId w:val="6"/>
        </w:numPr>
        <w:spacing w:after="0"/>
        <w:ind w:left="1440"/>
        <w:contextualSpacing w:val="0"/>
        <w:rPr>
          <w:b/>
          <w:sz w:val="26"/>
          <w:szCs w:val="26"/>
        </w:rPr>
      </w:pPr>
      <w:r w:rsidRPr="00EC7C3A">
        <w:rPr>
          <w:b/>
          <w:sz w:val="26"/>
          <w:szCs w:val="26"/>
        </w:rPr>
        <w:t>RE</w:t>
      </w:r>
      <w:r>
        <w:rPr>
          <w:b/>
          <w:sz w:val="26"/>
          <w:szCs w:val="26"/>
        </w:rPr>
        <w:t>PORTING AND APPROVAL PROCEDURES</w:t>
      </w:r>
      <w:r w:rsidRPr="00EC7C3A">
        <w:rPr>
          <w:b/>
          <w:sz w:val="26"/>
          <w:szCs w:val="26"/>
        </w:rPr>
        <w:t xml:space="preserve"> </w:t>
      </w:r>
    </w:p>
    <w:p w14:paraId="6B3C10C4" w14:textId="77777777" w:rsidR="00EC7C3A" w:rsidRPr="00EC7C3A" w:rsidRDefault="00EC7C3A" w:rsidP="00EC7C3A">
      <w:pPr>
        <w:pStyle w:val="a3"/>
        <w:spacing w:after="0"/>
        <w:ind w:left="1440"/>
        <w:contextualSpacing w:val="0"/>
        <w:rPr>
          <w:b/>
          <w:sz w:val="26"/>
          <w:szCs w:val="26"/>
        </w:rPr>
      </w:pPr>
    </w:p>
    <w:p w14:paraId="5D9EDFA5" w14:textId="01944B3D" w:rsidR="007F4BEA" w:rsidRPr="00D0083C" w:rsidRDefault="007F4BEA" w:rsidP="007F4BEA">
      <w:pPr>
        <w:jc w:val="both"/>
      </w:pPr>
      <w:r w:rsidRPr="00D0083C">
        <w:t>The Project Coordinator</w:t>
      </w:r>
      <w:r w:rsidR="00BA1911" w:rsidRPr="00D0083C">
        <w:t xml:space="preserve"> will provide monthly reports to the Project Director through the Head of CIIP in hard copy in Tajik in a format acceptable to the CEP.</w:t>
      </w:r>
      <w:r w:rsidRPr="00D0083C">
        <w:t xml:space="preserve"> </w:t>
      </w:r>
    </w:p>
    <w:p w14:paraId="32F6B5BA" w14:textId="77777777" w:rsidR="007F4BEA" w:rsidRPr="00D0083C" w:rsidRDefault="007F4BEA" w:rsidP="007F4BEA">
      <w:pPr>
        <w:jc w:val="both"/>
        <w:rPr>
          <w:b/>
        </w:rPr>
      </w:pPr>
    </w:p>
    <w:p w14:paraId="3DA672EB" w14:textId="41D28EE2" w:rsidR="007F4BEA" w:rsidRDefault="00EC7C3A" w:rsidP="00EC7C3A">
      <w:pPr>
        <w:pStyle w:val="a3"/>
        <w:numPr>
          <w:ilvl w:val="0"/>
          <w:numId w:val="6"/>
        </w:numPr>
        <w:spacing w:after="0"/>
        <w:ind w:left="1440"/>
        <w:contextualSpacing w:val="0"/>
        <w:rPr>
          <w:b/>
          <w:sz w:val="26"/>
          <w:szCs w:val="26"/>
        </w:rPr>
      </w:pPr>
      <w:r>
        <w:rPr>
          <w:b/>
          <w:sz w:val="26"/>
          <w:szCs w:val="26"/>
        </w:rPr>
        <w:t>CLIENT INPUTS</w:t>
      </w:r>
    </w:p>
    <w:p w14:paraId="45C03DAE" w14:textId="77777777" w:rsidR="00EC7C3A" w:rsidRPr="00EC7C3A" w:rsidRDefault="00EC7C3A" w:rsidP="00EC7C3A">
      <w:pPr>
        <w:pStyle w:val="a3"/>
        <w:spacing w:after="0"/>
        <w:ind w:left="1440"/>
        <w:contextualSpacing w:val="0"/>
        <w:rPr>
          <w:b/>
          <w:sz w:val="26"/>
          <w:szCs w:val="26"/>
        </w:rPr>
      </w:pPr>
    </w:p>
    <w:p w14:paraId="5A5C0E5E" w14:textId="189FFF66" w:rsidR="00D257A5" w:rsidRPr="00D0083C" w:rsidRDefault="00D257A5" w:rsidP="007F4BEA">
      <w:pPr>
        <w:jc w:val="both"/>
      </w:pPr>
      <w:r w:rsidRPr="00D0083C">
        <w:t xml:space="preserve">The CEP will provide office space, necessary equipment and documents for Specialist during the working period in the CEP office, and arrange transportation for field trips if required.   </w:t>
      </w:r>
    </w:p>
    <w:p w14:paraId="35936CC0" w14:textId="5D172509" w:rsidR="007F4BEA" w:rsidRPr="00D0083C" w:rsidRDefault="007F4BEA" w:rsidP="007F4BEA">
      <w:pPr>
        <w:jc w:val="both"/>
      </w:pPr>
    </w:p>
    <w:p w14:paraId="20CB5360" w14:textId="33C2D4FC" w:rsidR="007F4BEA" w:rsidRDefault="00EC7C3A" w:rsidP="00EC7C3A">
      <w:pPr>
        <w:pStyle w:val="a3"/>
        <w:numPr>
          <w:ilvl w:val="0"/>
          <w:numId w:val="6"/>
        </w:numPr>
        <w:spacing w:after="0"/>
        <w:ind w:left="1440"/>
        <w:contextualSpacing w:val="0"/>
        <w:rPr>
          <w:b/>
          <w:sz w:val="26"/>
          <w:szCs w:val="26"/>
        </w:rPr>
      </w:pPr>
      <w:r>
        <w:rPr>
          <w:b/>
          <w:sz w:val="26"/>
          <w:szCs w:val="26"/>
        </w:rPr>
        <w:t>LOCATION</w:t>
      </w:r>
    </w:p>
    <w:p w14:paraId="5471A3B5" w14:textId="77777777" w:rsidR="00EC7C3A" w:rsidRPr="00EC7C3A" w:rsidRDefault="00EC7C3A" w:rsidP="00EC7C3A">
      <w:pPr>
        <w:ind w:left="1080"/>
        <w:rPr>
          <w:b/>
          <w:sz w:val="26"/>
          <w:szCs w:val="26"/>
        </w:rPr>
      </w:pPr>
    </w:p>
    <w:p w14:paraId="24FC3D0E" w14:textId="1557D0D4" w:rsidR="000D2EE2" w:rsidRPr="00D0083C" w:rsidRDefault="007F4BEA" w:rsidP="00FD65FE">
      <w:pPr>
        <w:jc w:val="both"/>
      </w:pPr>
      <w:r w:rsidRPr="00D0083C">
        <w:t xml:space="preserve">The </w:t>
      </w:r>
      <w:r w:rsidR="00BB0BBE" w:rsidRPr="00D0083C">
        <w:t xml:space="preserve">Project Coordinator </w:t>
      </w:r>
      <w:r w:rsidRPr="00D0083C">
        <w:t>will be based in Dushanbe with travel to the project sites.</w:t>
      </w:r>
    </w:p>
    <w:sectPr w:rsidR="000D2EE2" w:rsidRPr="00D008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66B2B" w14:textId="77777777" w:rsidR="00FA4315" w:rsidRDefault="00FA4315" w:rsidP="00851F53">
      <w:r>
        <w:separator/>
      </w:r>
    </w:p>
  </w:endnote>
  <w:endnote w:type="continuationSeparator" w:id="0">
    <w:p w14:paraId="316B77D3" w14:textId="77777777" w:rsidR="00FA4315" w:rsidRDefault="00FA4315" w:rsidP="00851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4E7279" w14:textId="77777777" w:rsidR="00FA4315" w:rsidRDefault="00FA4315" w:rsidP="00851F53">
      <w:r>
        <w:separator/>
      </w:r>
    </w:p>
  </w:footnote>
  <w:footnote w:type="continuationSeparator" w:id="0">
    <w:p w14:paraId="03EC31C1" w14:textId="77777777" w:rsidR="00FA4315" w:rsidRDefault="00FA4315" w:rsidP="00851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792153"/>
    <w:multiLevelType w:val="hybridMultilevel"/>
    <w:tmpl w:val="C9928D80"/>
    <w:lvl w:ilvl="0" w:tplc="0809000F">
      <w:start w:val="1"/>
      <w:numFmt w:val="decimal"/>
      <w:lvlText w:val="%1."/>
      <w:lvlJc w:val="left"/>
      <w:pPr>
        <w:ind w:left="780" w:hanging="360"/>
      </w:pPr>
      <w:rPr>
        <w:rFonts w:cs="Times New Roman"/>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1">
    <w:nsid w:val="19F042CA"/>
    <w:multiLevelType w:val="hybridMultilevel"/>
    <w:tmpl w:val="C4127CFC"/>
    <w:lvl w:ilvl="0" w:tplc="DC5C40DC">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35414E9B"/>
    <w:multiLevelType w:val="hybridMultilevel"/>
    <w:tmpl w:val="A80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E1830"/>
    <w:multiLevelType w:val="hybridMultilevel"/>
    <w:tmpl w:val="5FA0D3A0"/>
    <w:lvl w:ilvl="0" w:tplc="DC5C40DC">
      <w:start w:val="4"/>
      <w:numFmt w:val="bullet"/>
      <w:lvlText w:val=""/>
      <w:lvlJc w:val="left"/>
      <w:pPr>
        <w:ind w:left="780" w:hanging="360"/>
      </w:pPr>
      <w:rPr>
        <w:rFonts w:ascii="Symbol" w:eastAsia="Calibri" w:hAnsi="Symbol" w:cs="Times New Roman" w:hint="default"/>
      </w:rPr>
    </w:lvl>
    <w:lvl w:ilvl="1" w:tplc="08090019" w:tentative="1">
      <w:start w:val="1"/>
      <w:numFmt w:val="lowerLetter"/>
      <w:lvlText w:val="%2."/>
      <w:lvlJc w:val="left"/>
      <w:pPr>
        <w:ind w:left="1500" w:hanging="360"/>
      </w:pPr>
      <w:rPr>
        <w:rFonts w:cs="Times New Roman"/>
      </w:rPr>
    </w:lvl>
    <w:lvl w:ilvl="2" w:tplc="0809001B" w:tentative="1">
      <w:start w:val="1"/>
      <w:numFmt w:val="lowerRoman"/>
      <w:lvlText w:val="%3."/>
      <w:lvlJc w:val="right"/>
      <w:pPr>
        <w:ind w:left="2220" w:hanging="180"/>
      </w:pPr>
      <w:rPr>
        <w:rFonts w:cs="Times New Roman"/>
      </w:rPr>
    </w:lvl>
    <w:lvl w:ilvl="3" w:tplc="0809000F" w:tentative="1">
      <w:start w:val="1"/>
      <w:numFmt w:val="decimal"/>
      <w:lvlText w:val="%4."/>
      <w:lvlJc w:val="left"/>
      <w:pPr>
        <w:ind w:left="2940" w:hanging="360"/>
      </w:pPr>
      <w:rPr>
        <w:rFonts w:cs="Times New Roman"/>
      </w:rPr>
    </w:lvl>
    <w:lvl w:ilvl="4" w:tplc="08090019" w:tentative="1">
      <w:start w:val="1"/>
      <w:numFmt w:val="lowerLetter"/>
      <w:lvlText w:val="%5."/>
      <w:lvlJc w:val="left"/>
      <w:pPr>
        <w:ind w:left="3660" w:hanging="360"/>
      </w:pPr>
      <w:rPr>
        <w:rFonts w:cs="Times New Roman"/>
      </w:rPr>
    </w:lvl>
    <w:lvl w:ilvl="5" w:tplc="0809001B" w:tentative="1">
      <w:start w:val="1"/>
      <w:numFmt w:val="lowerRoman"/>
      <w:lvlText w:val="%6."/>
      <w:lvlJc w:val="right"/>
      <w:pPr>
        <w:ind w:left="4380" w:hanging="180"/>
      </w:pPr>
      <w:rPr>
        <w:rFonts w:cs="Times New Roman"/>
      </w:rPr>
    </w:lvl>
    <w:lvl w:ilvl="6" w:tplc="0809000F" w:tentative="1">
      <w:start w:val="1"/>
      <w:numFmt w:val="decimal"/>
      <w:lvlText w:val="%7."/>
      <w:lvlJc w:val="left"/>
      <w:pPr>
        <w:ind w:left="5100" w:hanging="360"/>
      </w:pPr>
      <w:rPr>
        <w:rFonts w:cs="Times New Roman"/>
      </w:rPr>
    </w:lvl>
    <w:lvl w:ilvl="7" w:tplc="08090019" w:tentative="1">
      <w:start w:val="1"/>
      <w:numFmt w:val="lowerLetter"/>
      <w:lvlText w:val="%8."/>
      <w:lvlJc w:val="left"/>
      <w:pPr>
        <w:ind w:left="5820" w:hanging="360"/>
      </w:pPr>
      <w:rPr>
        <w:rFonts w:cs="Times New Roman"/>
      </w:rPr>
    </w:lvl>
    <w:lvl w:ilvl="8" w:tplc="0809001B" w:tentative="1">
      <w:start w:val="1"/>
      <w:numFmt w:val="lowerRoman"/>
      <w:lvlText w:val="%9."/>
      <w:lvlJc w:val="right"/>
      <w:pPr>
        <w:ind w:left="6540" w:hanging="180"/>
      </w:pPr>
      <w:rPr>
        <w:rFonts w:cs="Times New Roman"/>
      </w:rPr>
    </w:lvl>
  </w:abstractNum>
  <w:abstractNum w:abstractNumId="5">
    <w:nsid w:val="57576DDE"/>
    <w:multiLevelType w:val="hybridMultilevel"/>
    <w:tmpl w:val="E8E2A5A0"/>
    <w:lvl w:ilvl="0" w:tplc="D806F8BA">
      <w:start w:val="1"/>
      <w:numFmt w:val="decimal"/>
      <w:lvlText w:val="%1."/>
      <w:lvlJc w:val="left"/>
      <w:pPr>
        <w:ind w:left="450" w:hanging="360"/>
      </w:pPr>
      <w:rPr>
        <w:rFonts w:asciiTheme="minorHAnsi" w:hAnsiTheme="minorHAnsi" w:cstheme="minorHAnsi" w:hint="default"/>
        <w:b w:val="0"/>
        <w:bCs/>
        <w:i w:val="0"/>
        <w:iCs/>
        <w:color w:val="auto"/>
        <w:sz w:val="22"/>
        <w:szCs w:val="22"/>
      </w:rPr>
    </w:lvl>
    <w:lvl w:ilvl="1" w:tplc="AA087368" w:tentative="1">
      <w:start w:val="1"/>
      <w:numFmt w:val="lowerLetter"/>
      <w:lvlText w:val="%2."/>
      <w:lvlJc w:val="left"/>
      <w:pPr>
        <w:ind w:left="1170" w:hanging="360"/>
      </w:pPr>
    </w:lvl>
    <w:lvl w:ilvl="2" w:tplc="F9C0F71C" w:tentative="1">
      <w:start w:val="1"/>
      <w:numFmt w:val="lowerRoman"/>
      <w:lvlText w:val="%3."/>
      <w:lvlJc w:val="right"/>
      <w:pPr>
        <w:ind w:left="1890" w:hanging="180"/>
      </w:pPr>
    </w:lvl>
    <w:lvl w:ilvl="3" w:tplc="86062370" w:tentative="1">
      <w:start w:val="1"/>
      <w:numFmt w:val="decimal"/>
      <w:lvlText w:val="%4."/>
      <w:lvlJc w:val="left"/>
      <w:pPr>
        <w:ind w:left="2610" w:hanging="360"/>
      </w:pPr>
    </w:lvl>
    <w:lvl w:ilvl="4" w:tplc="DE308BC4" w:tentative="1">
      <w:start w:val="1"/>
      <w:numFmt w:val="lowerLetter"/>
      <w:lvlText w:val="%5."/>
      <w:lvlJc w:val="left"/>
      <w:pPr>
        <w:ind w:left="3330" w:hanging="360"/>
      </w:pPr>
    </w:lvl>
    <w:lvl w:ilvl="5" w:tplc="763A255E" w:tentative="1">
      <w:start w:val="1"/>
      <w:numFmt w:val="lowerRoman"/>
      <w:lvlText w:val="%6."/>
      <w:lvlJc w:val="right"/>
      <w:pPr>
        <w:ind w:left="4050" w:hanging="180"/>
      </w:pPr>
    </w:lvl>
    <w:lvl w:ilvl="6" w:tplc="0F9C2CAA" w:tentative="1">
      <w:start w:val="1"/>
      <w:numFmt w:val="decimal"/>
      <w:lvlText w:val="%7."/>
      <w:lvlJc w:val="left"/>
      <w:pPr>
        <w:ind w:left="4770" w:hanging="360"/>
      </w:pPr>
    </w:lvl>
    <w:lvl w:ilvl="7" w:tplc="C96A7FA4" w:tentative="1">
      <w:start w:val="1"/>
      <w:numFmt w:val="lowerLetter"/>
      <w:lvlText w:val="%8."/>
      <w:lvlJc w:val="left"/>
      <w:pPr>
        <w:ind w:left="5490" w:hanging="360"/>
      </w:pPr>
    </w:lvl>
    <w:lvl w:ilvl="8" w:tplc="23B43034" w:tentative="1">
      <w:start w:val="1"/>
      <w:numFmt w:val="lowerRoman"/>
      <w:lvlText w:val="%9."/>
      <w:lvlJc w:val="right"/>
      <w:pPr>
        <w:ind w:left="6210" w:hanging="180"/>
      </w:pPr>
    </w:lvl>
  </w:abstractNum>
  <w:abstractNum w:abstractNumId="6">
    <w:nsid w:val="68717A27"/>
    <w:multiLevelType w:val="hybridMultilevel"/>
    <w:tmpl w:val="1820DB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EA"/>
    <w:rsid w:val="000D2EE2"/>
    <w:rsid w:val="00120F3F"/>
    <w:rsid w:val="001E6996"/>
    <w:rsid w:val="00206FCD"/>
    <w:rsid w:val="002E3A10"/>
    <w:rsid w:val="00303E51"/>
    <w:rsid w:val="00364709"/>
    <w:rsid w:val="003A1C23"/>
    <w:rsid w:val="003D7D05"/>
    <w:rsid w:val="004153BF"/>
    <w:rsid w:val="004267EA"/>
    <w:rsid w:val="004D22A2"/>
    <w:rsid w:val="00637F4B"/>
    <w:rsid w:val="00643731"/>
    <w:rsid w:val="006F4728"/>
    <w:rsid w:val="00744D05"/>
    <w:rsid w:val="00744F55"/>
    <w:rsid w:val="00775904"/>
    <w:rsid w:val="007F4BEA"/>
    <w:rsid w:val="00851F53"/>
    <w:rsid w:val="009123BB"/>
    <w:rsid w:val="00940032"/>
    <w:rsid w:val="00997D55"/>
    <w:rsid w:val="009A3EA3"/>
    <w:rsid w:val="00A2654B"/>
    <w:rsid w:val="00A72905"/>
    <w:rsid w:val="00AD2729"/>
    <w:rsid w:val="00BA1911"/>
    <w:rsid w:val="00BB0BBE"/>
    <w:rsid w:val="00BE2C78"/>
    <w:rsid w:val="00C16C64"/>
    <w:rsid w:val="00C91F85"/>
    <w:rsid w:val="00D0083C"/>
    <w:rsid w:val="00D257A5"/>
    <w:rsid w:val="00D44432"/>
    <w:rsid w:val="00D7227F"/>
    <w:rsid w:val="00DD009E"/>
    <w:rsid w:val="00E17EA8"/>
    <w:rsid w:val="00E2444B"/>
    <w:rsid w:val="00EA774A"/>
    <w:rsid w:val="00EC7C3A"/>
    <w:rsid w:val="00F2575E"/>
    <w:rsid w:val="00FA4315"/>
    <w:rsid w:val="00FD65FE"/>
    <w:rsid w:val="00FF5513"/>
    <w:rsid w:val="00FF5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3D94AD"/>
  <w15:chartTrackingRefBased/>
  <w15:docId w15:val="{5C8EBD4E-BFCE-4ECF-B072-A41BF5BA9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BEA"/>
    <w:pPr>
      <w:spacing w:after="0" w:line="240" w:lineRule="auto"/>
    </w:pPr>
    <w:rPr>
      <w:rFonts w:ascii="Times New Roman" w:eastAsia="MS Minngs" w:hAnsi="Times New Roman" w:cs="Times New Roman"/>
      <w:sz w:val="24"/>
      <w:szCs w:val="24"/>
      <w:lang w:val="en-US"/>
    </w:rPr>
  </w:style>
  <w:style w:type="paragraph" w:styleId="2">
    <w:name w:val="heading 2"/>
    <w:aliases w:val="Paranum"/>
    <w:basedOn w:val="a"/>
    <w:next w:val="a"/>
    <w:link w:val="20"/>
    <w:autoRedefine/>
    <w:uiPriority w:val="99"/>
    <w:qFormat/>
    <w:rsid w:val="007F4BEA"/>
    <w:pPr>
      <w:keepNext/>
      <w:keepLines/>
      <w:ind w:left="360" w:hanging="360"/>
      <w:jc w:val="both"/>
      <w:outlineLvl w:val="1"/>
    </w:pPr>
    <w:rPr>
      <w:rFonts w:ascii="Calibri" w:eastAsia="Calibri" w:hAnsi="Calibri" w:cs="Calibri"/>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Paranum Знак"/>
    <w:basedOn w:val="a0"/>
    <w:link w:val="2"/>
    <w:uiPriority w:val="99"/>
    <w:rsid w:val="007F4BEA"/>
    <w:rPr>
      <w:rFonts w:ascii="Calibri" w:eastAsia="Calibri" w:hAnsi="Calibri" w:cs="Calibri"/>
      <w:bCs/>
      <w:lang w:val="en-US"/>
    </w:rPr>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3D7D05"/>
    <w:pPr>
      <w:spacing w:after="120"/>
      <w:ind w:left="720"/>
      <w:contextualSpacing/>
      <w:jc w:val="both"/>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3D7D05"/>
    <w:rPr>
      <w:rFonts w:ascii="Times New Roman" w:eastAsia="MS Minngs" w:hAnsi="Times New Roman" w:cs="Times New Roman"/>
      <w:sz w:val="24"/>
      <w:szCs w:val="24"/>
      <w:lang w:val="en-US"/>
    </w:rPr>
  </w:style>
  <w:style w:type="paragraph" w:styleId="a5">
    <w:name w:val="Normal (Web)"/>
    <w:basedOn w:val="a"/>
    <w:uiPriority w:val="99"/>
    <w:semiHidden/>
    <w:unhideWhenUsed/>
    <w:rsid w:val="00303E51"/>
    <w:pPr>
      <w:spacing w:before="100" w:beforeAutospacing="1" w:after="100" w:afterAutospacing="1"/>
    </w:pPr>
    <w:rPr>
      <w:rFonts w:eastAsia="Times New Roman"/>
      <w:lang w:val="ru-RU" w:eastAsia="ru-RU"/>
    </w:rPr>
  </w:style>
  <w:style w:type="paragraph" w:styleId="a6">
    <w:name w:val="Balloon Text"/>
    <w:basedOn w:val="a"/>
    <w:link w:val="a7"/>
    <w:uiPriority w:val="99"/>
    <w:semiHidden/>
    <w:unhideWhenUsed/>
    <w:rsid w:val="00637F4B"/>
    <w:rPr>
      <w:rFonts w:ascii="Segoe UI" w:hAnsi="Segoe UI" w:cs="Segoe UI"/>
      <w:sz w:val="18"/>
      <w:szCs w:val="18"/>
    </w:rPr>
  </w:style>
  <w:style w:type="character" w:customStyle="1" w:styleId="a7">
    <w:name w:val="Текст выноски Знак"/>
    <w:basedOn w:val="a0"/>
    <w:link w:val="a6"/>
    <w:uiPriority w:val="99"/>
    <w:semiHidden/>
    <w:rsid w:val="00637F4B"/>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9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1116</Words>
  <Characters>6367</Characters>
  <Application>Microsoft Office Word</Application>
  <DocSecurity>0</DocSecurity>
  <Lines>53</Lines>
  <Paragraphs>14</Paragraphs>
  <ScaleCrop>false</ScaleCrop>
  <Company>SPecialiST RePack</Company>
  <LinksUpToDate>false</LinksUpToDate>
  <CharactersWithSpaces>7469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11</cp:revision>
  <dcterms:created xsi:type="dcterms:W3CDTF">2022-04-11T14:10:00Z</dcterms:created>
  <dcterms:modified xsi:type="dcterms:W3CDTF">2022-05-06T15:06:00Z</dcterms:modified>
</cp:coreProperties>
</file>